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97" w:rsidRPr="00D2541D" w:rsidRDefault="00AE4197" w:rsidP="00AE4197">
      <w:pPr>
        <w:shd w:val="clear" w:color="auto" w:fill="FFFFFF"/>
        <w:spacing w:after="0"/>
        <w:jc w:val="both"/>
        <w:rPr>
          <w:rFonts w:ascii="Times New Roman" w:hAnsi="Times New Roman"/>
          <w:sz w:val="24"/>
          <w:u w:val="single"/>
        </w:rPr>
      </w:pPr>
      <w:r w:rsidRPr="00D2541D">
        <w:rPr>
          <w:rFonts w:ascii="Times New Roman" w:hAnsi="Times New Roman"/>
          <w:sz w:val="24"/>
          <w:u w:val="single"/>
        </w:rPr>
        <w:t>Условия по тарифным планам:</w:t>
      </w:r>
    </w:p>
    <w:p w:rsidR="00AE4197" w:rsidRDefault="00AE4197" w:rsidP="00AE419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jc w:val="both"/>
      </w:pPr>
      <w:r>
        <w:t xml:space="preserve">Тарифные планы доступны для новых подключений абонентам-физическим лицам, проживающим в тарифной зоне «Частный сектор» с «01» марта 2016 года на территории г. Пскова и Псковской области. </w:t>
      </w:r>
    </w:p>
    <w:p w:rsidR="00AE4197" w:rsidRPr="0033218D" w:rsidRDefault="00AE4197" w:rsidP="00AE419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jc w:val="both"/>
      </w:pPr>
      <w:r>
        <w:t>Под тарифной зоной «Частный сектор» понимаются</w:t>
      </w:r>
      <w:r w:rsidRPr="0033218D">
        <w:rPr>
          <w:rFonts w:ascii="Arial" w:hAnsi="Arial" w:cs="Arial"/>
          <w:color w:val="000000"/>
          <w:sz w:val="27"/>
          <w:szCs w:val="27"/>
        </w:rPr>
        <w:t xml:space="preserve"> </w:t>
      </w:r>
      <w:r w:rsidRPr="00AD42D2">
        <w:rPr>
          <w:color w:val="000000"/>
        </w:rPr>
        <w:t>индивидуальные жилые дома</w:t>
      </w:r>
      <w:r w:rsidRPr="0033218D">
        <w:rPr>
          <w:color w:val="000000"/>
        </w:rPr>
        <w:t xml:space="preserve"> (</w:t>
      </w:r>
      <w:r w:rsidRPr="00AD42D2">
        <w:rPr>
          <w:color w:val="000000"/>
        </w:rPr>
        <w:t>отдельно стоящие жилые дома с количеством этажей не более чем три, предназначенные для проживания одной семьи</w:t>
      </w:r>
      <w:r w:rsidRPr="0033218D">
        <w:rPr>
          <w:color w:val="000000"/>
        </w:rPr>
        <w:t xml:space="preserve">),  </w:t>
      </w:r>
      <w:r w:rsidRPr="00AD42D2">
        <w:rPr>
          <w:color w:val="000000"/>
        </w:rPr>
        <w:t>блокированные жилые дома</w:t>
      </w:r>
      <w:r w:rsidRPr="0033218D">
        <w:rPr>
          <w:color w:val="000000"/>
        </w:rPr>
        <w:t xml:space="preserve"> (</w:t>
      </w:r>
      <w:r w:rsidRPr="00AD42D2">
        <w:rPr>
          <w:color w:val="000000"/>
        </w:rPr>
        <w:t>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</w:r>
      <w:r w:rsidRPr="0033218D">
        <w:rPr>
          <w:color w:val="000000"/>
        </w:rPr>
        <w:t>)</w:t>
      </w:r>
      <w:r>
        <w:rPr>
          <w:color w:val="000000"/>
        </w:rPr>
        <w:t>.</w:t>
      </w:r>
    </w:p>
    <w:p w:rsidR="00AE4197" w:rsidRPr="00D2541D" w:rsidRDefault="00AE4197" w:rsidP="00AE419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2541D">
        <w:t>Предлог</w:t>
      </w:r>
      <w:r w:rsidRPr="00D2541D">
        <w:rPr>
          <w:rStyle w:val="apple-converted-space"/>
        </w:rPr>
        <w:t xml:space="preserve"> </w:t>
      </w:r>
      <w:r w:rsidRPr="00D2541D">
        <w:t>«до» означает, что скорость передачи данных в сети Интернет зависит не только от технических особенностей услуги, предоставляемой О</w:t>
      </w:r>
      <w:r>
        <w:t>А</w:t>
      </w:r>
      <w:r w:rsidRPr="00D2541D">
        <w:t>О</w:t>
      </w:r>
      <w:r w:rsidRPr="00D2541D">
        <w:rPr>
          <w:rStyle w:val="apple-converted-space"/>
        </w:rPr>
        <w:t xml:space="preserve"> </w:t>
      </w:r>
      <w:r w:rsidRPr="00D2541D">
        <w:t>«</w:t>
      </w:r>
      <w:r>
        <w:t>Псковская ГТС</w:t>
      </w:r>
      <w:r w:rsidRPr="00D2541D">
        <w:t>», но и от действий третьих лиц — операторов связи, организаций и лиц, управляющих сегментами сети Интернет, не принадлежащих О</w:t>
      </w:r>
      <w:r>
        <w:t>А</w:t>
      </w:r>
      <w:r w:rsidRPr="00D2541D">
        <w:t>О «</w:t>
      </w:r>
      <w:r>
        <w:t>Псковская ГТС</w:t>
      </w:r>
      <w:r w:rsidRPr="00D2541D">
        <w:t>». Скорость доступа к сети Интернет является величиной неопределенной и зависит от ряда параметров, в том числе технических характеристик подключения данных точек, маршрута и текущей загрузки каналов. Все параметры являются переменными и не гарантируются О</w:t>
      </w:r>
      <w:r>
        <w:t>А</w:t>
      </w:r>
      <w:r w:rsidRPr="00D2541D">
        <w:t>О</w:t>
      </w:r>
      <w:r w:rsidRPr="00D2541D">
        <w:rPr>
          <w:rStyle w:val="apple-converted-space"/>
        </w:rPr>
        <w:t xml:space="preserve"> </w:t>
      </w:r>
      <w:r w:rsidRPr="00D2541D">
        <w:t>«</w:t>
      </w:r>
      <w:r>
        <w:t>Псковская ГТС</w:t>
      </w:r>
      <w:r w:rsidRPr="00D2541D">
        <w:t xml:space="preserve">» за пределами своей сети. </w:t>
      </w:r>
    </w:p>
    <w:p w:rsidR="00AE4197" w:rsidRPr="00D2541D" w:rsidRDefault="00AE4197" w:rsidP="00AE419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2541D">
        <w:t xml:space="preserve">Услуга доступна для пользования при наличии технической возможности подключения к телекоммуникационной сети </w:t>
      </w:r>
      <w:r>
        <w:t>ОАО «Псковская ГТС»</w:t>
      </w:r>
      <w:r w:rsidRPr="00D2541D">
        <w:t>. Стоимость строительства телекоммуникационной сети определяется на основании сметы и в каждом случае определяется индивидуально в зависимости от удаленности сети. Строительство производится по отдельному договору.</w:t>
      </w:r>
    </w:p>
    <w:p w:rsidR="00AE4197" w:rsidRDefault="00AE4197" w:rsidP="00AE419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2541D">
        <w:t>Абонентская плата устанавливается за один расчетный период. Списание Абонентской платы в одном расчетном периоде однократное.</w:t>
      </w:r>
    </w:p>
    <w:p w:rsidR="00AE4197" w:rsidRDefault="00AE4197" w:rsidP="00AE4197">
      <w:pPr>
        <w:pStyle w:val="western"/>
        <w:numPr>
          <w:ilvl w:val="0"/>
          <w:numId w:val="1"/>
        </w:numPr>
        <w:shd w:val="clear" w:color="auto" w:fill="FFFFFF"/>
        <w:spacing w:after="0"/>
        <w:jc w:val="both"/>
      </w:pPr>
      <w:r>
        <w:t>Система оплаты – кредитная.</w:t>
      </w:r>
    </w:p>
    <w:p w:rsidR="00AE4197" w:rsidRDefault="00AE4197" w:rsidP="00AE4197">
      <w:pPr>
        <w:pStyle w:val="western"/>
        <w:numPr>
          <w:ilvl w:val="0"/>
          <w:numId w:val="1"/>
        </w:numPr>
        <w:shd w:val="clear" w:color="auto" w:fill="FFFFFF"/>
        <w:spacing w:after="0"/>
        <w:jc w:val="both"/>
      </w:pPr>
      <w:r>
        <w:t>Расчетный период – 1 месяц.</w:t>
      </w:r>
    </w:p>
    <w:p w:rsidR="00AE4197" w:rsidRDefault="00AE4197" w:rsidP="00AE4197">
      <w:pPr>
        <w:pStyle w:val="western"/>
        <w:numPr>
          <w:ilvl w:val="0"/>
          <w:numId w:val="1"/>
        </w:numPr>
        <w:shd w:val="clear" w:color="auto" w:fill="FFFFFF"/>
        <w:spacing w:after="0"/>
        <w:jc w:val="both"/>
      </w:pPr>
      <w:r>
        <w:t>Порядок списания абонентской платы – ежемесячные списания</w:t>
      </w:r>
    </w:p>
    <w:p w:rsidR="00AE4197" w:rsidRPr="00930684" w:rsidRDefault="00AE4197" w:rsidP="00AE419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Ежемесячный платеж при добровольной блокировке Абонентом своего Лицевого счета (временной приостановке обслуживания) на срок не более 3-х месяцев, устанавливается в размере 100 рублей (с учетом НДС 18%).</w:t>
      </w:r>
    </w:p>
    <w:p w:rsidR="00AE4197" w:rsidRDefault="00AE4197" w:rsidP="00AE419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right="75"/>
        <w:contextualSpacing/>
        <w:jc w:val="both"/>
        <w:rPr>
          <w:shd w:val="clear" w:color="auto" w:fill="FFFFFF"/>
        </w:rPr>
      </w:pPr>
      <w:r w:rsidRPr="007A4A81">
        <w:rPr>
          <w:shd w:val="clear" w:color="auto" w:fill="FFFFFF"/>
        </w:rPr>
        <w:t>Аб</w:t>
      </w:r>
      <w:r>
        <w:rPr>
          <w:shd w:val="clear" w:color="auto" w:fill="FFFFFF"/>
        </w:rPr>
        <w:t>оненты, подключившиеся к тарифной линейке</w:t>
      </w:r>
      <w:r w:rsidRPr="007A4A81">
        <w:rPr>
          <w:shd w:val="clear" w:color="auto" w:fill="FFFFFF"/>
        </w:rPr>
        <w:t xml:space="preserve"> «</w:t>
      </w:r>
      <w:r>
        <w:rPr>
          <w:shd w:val="clear" w:color="auto" w:fill="FFFFFF"/>
        </w:rPr>
        <w:t>Дом</w:t>
      </w:r>
      <w:r w:rsidRPr="007A4A81">
        <w:rPr>
          <w:shd w:val="clear" w:color="auto" w:fill="FFFFFF"/>
        </w:rPr>
        <w:t xml:space="preserve">», не могут </w:t>
      </w:r>
      <w:r w:rsidRPr="0013131F">
        <w:rPr>
          <w:shd w:val="clear" w:color="auto" w:fill="FFFFFF"/>
        </w:rPr>
        <w:t>участвовать в социальной программе.</w:t>
      </w:r>
    </w:p>
    <w:p w:rsidR="00AE4197" w:rsidRPr="0013131F" w:rsidRDefault="00AE4197" w:rsidP="00AE419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right="75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Стоимость тарифа включает в себя НДС.</w:t>
      </w:r>
      <w:bookmarkStart w:id="0" w:name="_GoBack"/>
      <w:bookmarkEnd w:id="0"/>
    </w:p>
    <w:p w:rsidR="00531BA5" w:rsidRDefault="00531BA5"/>
    <w:sectPr w:rsidR="0053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56F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46"/>
    <w:rsid w:val="00531BA5"/>
    <w:rsid w:val="00AE4197"/>
    <w:rsid w:val="00D9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8EA2C-5A1A-4DF6-BB01-14977072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97"/>
    <w:pPr>
      <w:suppressAutoHyphens/>
      <w:spacing w:after="12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E419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rsid w:val="00AE4197"/>
  </w:style>
  <w:style w:type="paragraph" w:styleId="a3">
    <w:name w:val="List Paragraph"/>
    <w:basedOn w:val="a"/>
    <w:uiPriority w:val="34"/>
    <w:qFormat/>
    <w:rsid w:val="00AE419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NBNH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Надежда Вячеславовна (NBN-SZFO)</dc:creator>
  <cp:keywords/>
  <dc:description/>
  <cp:lastModifiedBy>Яковлева Надежда Вячеславовна (NBN-SZFO)</cp:lastModifiedBy>
  <cp:revision>2</cp:revision>
  <dcterms:created xsi:type="dcterms:W3CDTF">2019-10-31T06:22:00Z</dcterms:created>
  <dcterms:modified xsi:type="dcterms:W3CDTF">2019-10-31T06:22:00Z</dcterms:modified>
</cp:coreProperties>
</file>