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6FB" w:rsidRDefault="003626FB" w:rsidP="003626FB">
      <w:pPr>
        <w:pStyle w:val="Style2"/>
        <w:widowControl/>
        <w:spacing w:line="240" w:lineRule="auto"/>
        <w:rPr>
          <w:rStyle w:val="FontStyle12"/>
          <w:rFonts w:ascii="Times New Roman" w:hAnsi="Times New Roman"/>
          <w:b w:val="0"/>
          <w:sz w:val="16"/>
          <w:szCs w:val="16"/>
        </w:rPr>
      </w:pPr>
      <w:r w:rsidRPr="008E6808">
        <w:rPr>
          <w:rStyle w:val="FontStyle12"/>
          <w:rFonts w:ascii="Times New Roman" w:hAnsi="Times New Roman"/>
          <w:b w:val="0"/>
          <w:sz w:val="16"/>
          <w:szCs w:val="16"/>
        </w:rPr>
        <w:t>Приложение к Договору оказания Услуг</w:t>
      </w:r>
      <w:r>
        <w:rPr>
          <w:rStyle w:val="FontStyle12"/>
          <w:rFonts w:ascii="Times New Roman" w:hAnsi="Times New Roman"/>
          <w:b w:val="0"/>
          <w:sz w:val="16"/>
          <w:szCs w:val="16"/>
        </w:rPr>
        <w:t xml:space="preserve"> связи № ____________________</w:t>
      </w:r>
    </w:p>
    <w:p w:rsidR="003626FB" w:rsidRDefault="003626FB" w:rsidP="003626FB">
      <w:pPr>
        <w:pStyle w:val="Style2"/>
        <w:widowControl/>
        <w:spacing w:line="240" w:lineRule="auto"/>
        <w:rPr>
          <w:rStyle w:val="FontStyle12"/>
          <w:rFonts w:ascii="Times New Roman" w:hAnsi="Times New Roman"/>
          <w:b w:val="0"/>
          <w:sz w:val="16"/>
          <w:szCs w:val="16"/>
        </w:rPr>
      </w:pPr>
    </w:p>
    <w:p w:rsidR="003626FB" w:rsidRPr="0047721A" w:rsidRDefault="003626FB" w:rsidP="003626FB">
      <w:pPr>
        <w:pStyle w:val="Style2"/>
        <w:widowControl/>
        <w:spacing w:line="240" w:lineRule="auto"/>
        <w:jc w:val="center"/>
        <w:rPr>
          <w:rStyle w:val="FontStyle12"/>
          <w:rFonts w:ascii="Times New Roman" w:hAnsi="Times New Roman"/>
          <w:sz w:val="16"/>
          <w:szCs w:val="16"/>
        </w:rPr>
      </w:pPr>
    </w:p>
    <w:p w:rsidR="003626FB" w:rsidRDefault="003626FB" w:rsidP="003626FB">
      <w:pPr>
        <w:pStyle w:val="Style8"/>
        <w:widowControl/>
        <w:jc w:val="center"/>
        <w:rPr>
          <w:rStyle w:val="FontStyle14"/>
          <w:rFonts w:ascii="Times New Roman" w:hAnsi="Times New Roman" w:cs="Times New Roman"/>
          <w:b/>
          <w:sz w:val="16"/>
          <w:szCs w:val="16"/>
        </w:rPr>
      </w:pPr>
      <w:r w:rsidRPr="0047721A">
        <w:rPr>
          <w:rStyle w:val="FontStyle14"/>
          <w:rFonts w:ascii="Times New Roman" w:hAnsi="Times New Roman" w:cs="Times New Roman"/>
          <w:b/>
          <w:sz w:val="16"/>
          <w:szCs w:val="16"/>
        </w:rPr>
        <w:t xml:space="preserve">Условия оказания Услуг: услуги передачи данных и </w:t>
      </w:r>
      <w:proofErr w:type="spellStart"/>
      <w:r w:rsidRPr="0047721A">
        <w:rPr>
          <w:rStyle w:val="FontStyle14"/>
          <w:rFonts w:ascii="Times New Roman" w:hAnsi="Times New Roman" w:cs="Times New Roman"/>
          <w:b/>
          <w:sz w:val="16"/>
          <w:szCs w:val="16"/>
        </w:rPr>
        <w:t>телематические</w:t>
      </w:r>
      <w:proofErr w:type="spellEnd"/>
      <w:r w:rsidRPr="0047721A">
        <w:rPr>
          <w:rStyle w:val="FontStyle14"/>
          <w:rFonts w:ascii="Times New Roman" w:hAnsi="Times New Roman" w:cs="Times New Roman"/>
          <w:b/>
          <w:sz w:val="16"/>
          <w:szCs w:val="16"/>
        </w:rPr>
        <w:t xml:space="preserve"> услуги связи</w:t>
      </w:r>
    </w:p>
    <w:p w:rsidR="003626FB" w:rsidRPr="0047721A" w:rsidRDefault="003626FB" w:rsidP="003626FB">
      <w:pPr>
        <w:pStyle w:val="Style8"/>
        <w:widowControl/>
        <w:jc w:val="center"/>
        <w:rPr>
          <w:rStyle w:val="FontStyle14"/>
          <w:rFonts w:ascii="Times New Roman" w:hAnsi="Times New Roman" w:cs="Times New Roman"/>
          <w:b/>
          <w:sz w:val="16"/>
          <w:szCs w:val="16"/>
        </w:rPr>
      </w:pPr>
    </w:p>
    <w:p w:rsidR="003626FB" w:rsidRPr="008E6808" w:rsidRDefault="003626FB" w:rsidP="003626FB">
      <w:pPr>
        <w:pStyle w:val="Style4"/>
        <w:widowControl/>
        <w:spacing w:line="240" w:lineRule="auto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 xml:space="preserve">Настоящие Условия регулируют отношения между Абонентом и (или) пользователем, с одной стороны, и Оператором, с другой стороны, при оказании услуг связи по передаче данных и </w:t>
      </w:r>
      <w:proofErr w:type="spellStart"/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телематических</w:t>
      </w:r>
      <w:proofErr w:type="spellEnd"/>
      <w:r w:rsidRPr="008E6808">
        <w:rPr>
          <w:rStyle w:val="FontStyle13"/>
          <w:rFonts w:ascii="Times New Roman" w:hAnsi="Times New Roman" w:cs="Times New Roman"/>
          <w:sz w:val="16"/>
          <w:szCs w:val="16"/>
        </w:rPr>
        <w:t xml:space="preserve"> услуг связи, иных услуг, неразрывно связанных с ними.</w:t>
      </w:r>
    </w:p>
    <w:p w:rsidR="003626FB" w:rsidRDefault="003626FB" w:rsidP="003626FB">
      <w:pPr>
        <w:pStyle w:val="Style4"/>
        <w:widowControl/>
        <w:spacing w:line="240" w:lineRule="auto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 xml:space="preserve">Предоставление Оператором услуг передачи данных и </w:t>
      </w:r>
      <w:proofErr w:type="spellStart"/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телематических</w:t>
      </w:r>
      <w:proofErr w:type="spellEnd"/>
      <w:r w:rsidRPr="008E6808">
        <w:rPr>
          <w:rStyle w:val="FontStyle13"/>
          <w:rFonts w:ascii="Times New Roman" w:hAnsi="Times New Roman" w:cs="Times New Roman"/>
          <w:sz w:val="16"/>
          <w:szCs w:val="16"/>
        </w:rPr>
        <w:t xml:space="preserve"> услуг связи осуществляется в соответствии с условиями «Правил оказания услуг связи по передаче данных» (утв. Постановлением Правительства РФ от 23.01.2006 № 32), «Правил оказания </w:t>
      </w:r>
      <w:proofErr w:type="spellStart"/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телематических</w:t>
      </w:r>
      <w:proofErr w:type="spellEnd"/>
      <w:r w:rsidRPr="008E6808">
        <w:rPr>
          <w:rStyle w:val="FontStyle13"/>
          <w:rFonts w:ascii="Times New Roman" w:hAnsi="Times New Roman" w:cs="Times New Roman"/>
          <w:sz w:val="16"/>
          <w:szCs w:val="16"/>
        </w:rPr>
        <w:t xml:space="preserve"> услуг связи» (утв. Постановлением Правительства РФ от 10.09.2007 № 575) и требованиями Руководящего документа отрасли «</w:t>
      </w:r>
      <w:proofErr w:type="spellStart"/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Телематические</w:t>
      </w:r>
      <w:proofErr w:type="spellEnd"/>
      <w:r w:rsidRPr="008E6808">
        <w:rPr>
          <w:rStyle w:val="FontStyle13"/>
          <w:rFonts w:ascii="Times New Roman" w:hAnsi="Times New Roman" w:cs="Times New Roman"/>
          <w:sz w:val="16"/>
          <w:szCs w:val="16"/>
        </w:rPr>
        <w:t xml:space="preserve"> службы» (утв. Приказом Минсвязи России от 23.07.2001 № 175).</w:t>
      </w:r>
    </w:p>
    <w:p w:rsidR="003626FB" w:rsidRPr="008E6808" w:rsidRDefault="003626FB" w:rsidP="003626FB">
      <w:pPr>
        <w:pStyle w:val="Style4"/>
        <w:widowControl/>
        <w:spacing w:line="240" w:lineRule="auto"/>
        <w:rPr>
          <w:rStyle w:val="FontStyle13"/>
          <w:rFonts w:ascii="Times New Roman" w:hAnsi="Times New Roman" w:cs="Times New Roman"/>
          <w:sz w:val="16"/>
          <w:szCs w:val="16"/>
        </w:rPr>
      </w:pPr>
    </w:p>
    <w:p w:rsidR="003626FB" w:rsidRPr="00715013" w:rsidRDefault="003626FB" w:rsidP="003626FB">
      <w:pPr>
        <w:pStyle w:val="Style8"/>
        <w:widowControl/>
        <w:jc w:val="center"/>
        <w:rPr>
          <w:rStyle w:val="FontStyle14"/>
          <w:rFonts w:ascii="Times New Roman" w:hAnsi="Times New Roman" w:cs="Times New Roman"/>
          <w:b/>
          <w:sz w:val="16"/>
          <w:szCs w:val="16"/>
        </w:rPr>
      </w:pPr>
      <w:r w:rsidRPr="00715013">
        <w:rPr>
          <w:rStyle w:val="FontStyle14"/>
          <w:rFonts w:ascii="Times New Roman" w:hAnsi="Times New Roman" w:cs="Times New Roman"/>
          <w:b/>
          <w:spacing w:val="20"/>
          <w:sz w:val="16"/>
          <w:szCs w:val="16"/>
        </w:rPr>
        <w:t>1.</w:t>
      </w:r>
      <w:r w:rsidRPr="00715013">
        <w:rPr>
          <w:rStyle w:val="FontStyle14"/>
          <w:rFonts w:ascii="Times New Roman" w:hAnsi="Times New Roman" w:cs="Times New Roman"/>
          <w:b/>
          <w:sz w:val="16"/>
          <w:szCs w:val="16"/>
        </w:rPr>
        <w:t xml:space="preserve"> Используемые термины и определения</w:t>
      </w:r>
    </w:p>
    <w:p w:rsidR="003626FB" w:rsidRPr="008E6808" w:rsidRDefault="003626FB" w:rsidP="003626FB">
      <w:pPr>
        <w:pStyle w:val="Style4"/>
        <w:widowControl/>
        <w:spacing w:line="240" w:lineRule="auto"/>
        <w:ind w:firstLine="566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«Услуги связи по передаче данных» - услуги связи по передаче данных, за исключением услуг связи по передаче данных для целей передачи голосовой информации; и услуги связи по передаче данных для целей передачи голосовой информации.</w:t>
      </w:r>
    </w:p>
    <w:p w:rsidR="003626FB" w:rsidRPr="008E6808" w:rsidRDefault="003626FB" w:rsidP="003626FB">
      <w:pPr>
        <w:pStyle w:val="Style4"/>
        <w:widowControl/>
        <w:spacing w:line="240" w:lineRule="auto"/>
        <w:ind w:firstLine="581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«</w:t>
      </w:r>
      <w:proofErr w:type="spellStart"/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Телематические</w:t>
      </w:r>
      <w:proofErr w:type="spellEnd"/>
      <w:r w:rsidRPr="008E6808">
        <w:rPr>
          <w:rStyle w:val="FontStyle13"/>
          <w:rFonts w:ascii="Times New Roman" w:hAnsi="Times New Roman" w:cs="Times New Roman"/>
          <w:sz w:val="16"/>
          <w:szCs w:val="16"/>
        </w:rPr>
        <w:t xml:space="preserve"> услуги связи» - услуги связи, неразрывно связанные с услугами связи по передаче данных, включающие в себя: доступ к сети связи Оператора; доступ к информационным системам информационно-телекоммуникационных сетей, в том числе к сети Интернет; прием и передачу </w:t>
      </w:r>
      <w:proofErr w:type="spellStart"/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телематических</w:t>
      </w:r>
      <w:proofErr w:type="spellEnd"/>
      <w:r w:rsidRPr="008E6808">
        <w:rPr>
          <w:rStyle w:val="FontStyle13"/>
          <w:rFonts w:ascii="Times New Roman" w:hAnsi="Times New Roman" w:cs="Times New Roman"/>
          <w:sz w:val="16"/>
          <w:szCs w:val="16"/>
        </w:rPr>
        <w:t xml:space="preserve"> электронных сообщений.</w:t>
      </w:r>
    </w:p>
    <w:p w:rsidR="003626FB" w:rsidRDefault="003626FB" w:rsidP="003626FB">
      <w:pPr>
        <w:pStyle w:val="Style4"/>
        <w:widowControl/>
        <w:spacing w:line="240" w:lineRule="auto"/>
        <w:ind w:firstLine="576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«Расчетный период» - один месяц в учетной системе Оператора, равный 28, 29, 30 или 31 дням. Длительность и конец периода зависит от начала периода и количества дней в том или ином календарном месяце.</w:t>
      </w:r>
    </w:p>
    <w:p w:rsidR="003626FB" w:rsidRPr="008E6808" w:rsidRDefault="003626FB" w:rsidP="003626FB">
      <w:pPr>
        <w:pStyle w:val="Style4"/>
        <w:widowControl/>
        <w:spacing w:line="240" w:lineRule="auto"/>
        <w:ind w:firstLine="576"/>
        <w:rPr>
          <w:rStyle w:val="FontStyle13"/>
          <w:rFonts w:ascii="Times New Roman" w:hAnsi="Times New Roman" w:cs="Times New Roman"/>
          <w:sz w:val="16"/>
          <w:szCs w:val="16"/>
        </w:rPr>
      </w:pPr>
    </w:p>
    <w:p w:rsidR="003626FB" w:rsidRPr="00715013" w:rsidRDefault="003626FB" w:rsidP="003626FB">
      <w:pPr>
        <w:pStyle w:val="Style8"/>
        <w:widowControl/>
        <w:jc w:val="center"/>
        <w:rPr>
          <w:rStyle w:val="FontStyle14"/>
          <w:rFonts w:ascii="Times New Roman" w:hAnsi="Times New Roman" w:cs="Times New Roman"/>
          <w:b/>
          <w:sz w:val="16"/>
          <w:szCs w:val="16"/>
        </w:rPr>
      </w:pPr>
      <w:r w:rsidRPr="00715013">
        <w:rPr>
          <w:rStyle w:val="FontStyle14"/>
          <w:rFonts w:ascii="Times New Roman" w:hAnsi="Times New Roman" w:cs="Times New Roman"/>
          <w:b/>
          <w:sz w:val="16"/>
          <w:szCs w:val="16"/>
        </w:rPr>
        <w:t xml:space="preserve">2. </w:t>
      </w:r>
      <w:proofErr w:type="spellStart"/>
      <w:r w:rsidRPr="00715013">
        <w:rPr>
          <w:rStyle w:val="FontStyle14"/>
          <w:rFonts w:ascii="Times New Roman" w:hAnsi="Times New Roman" w:cs="Times New Roman"/>
          <w:b/>
          <w:sz w:val="16"/>
          <w:szCs w:val="16"/>
        </w:rPr>
        <w:t>Аутентификационные</w:t>
      </w:r>
      <w:proofErr w:type="spellEnd"/>
      <w:r w:rsidRPr="00715013">
        <w:rPr>
          <w:rStyle w:val="FontStyle14"/>
          <w:rFonts w:ascii="Times New Roman" w:hAnsi="Times New Roman" w:cs="Times New Roman"/>
          <w:b/>
          <w:sz w:val="16"/>
          <w:szCs w:val="16"/>
        </w:rPr>
        <w:t xml:space="preserve"> данные</w:t>
      </w:r>
    </w:p>
    <w:p w:rsidR="003626FB" w:rsidRDefault="003626FB" w:rsidP="003626FB">
      <w:pPr>
        <w:pStyle w:val="Style7"/>
        <w:widowControl/>
        <w:tabs>
          <w:tab w:val="left" w:pos="989"/>
        </w:tabs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2.1.</w:t>
      </w: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ab/>
        <w:t xml:space="preserve">Для доступа к Услугам Абонент и (или) пользователь используют </w:t>
      </w:r>
      <w:proofErr w:type="spellStart"/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Аутентификационные</w:t>
      </w:r>
      <w:proofErr w:type="spellEnd"/>
      <w:r w:rsidRPr="008E6808">
        <w:rPr>
          <w:rStyle w:val="FontStyle13"/>
          <w:rFonts w:ascii="Times New Roman" w:hAnsi="Times New Roman" w:cs="Times New Roman"/>
          <w:sz w:val="16"/>
          <w:szCs w:val="16"/>
        </w:rPr>
        <w:t xml:space="preserve"> данные, за</w:t>
      </w:r>
      <w:r w:rsidRPr="008E6808">
        <w:rPr>
          <w:rStyle w:val="FontStyle13"/>
          <w:rFonts w:ascii="Times New Roman" w:hAnsi="Times New Roman" w:cs="Times New Roman"/>
          <w:sz w:val="16"/>
          <w:szCs w:val="16"/>
        </w:rPr>
        <w:br/>
        <w:t>сохранение конфиденциальности которых несут ответственность самостоятельно.</w:t>
      </w:r>
      <w:r>
        <w:rPr>
          <w:rStyle w:val="FontStyle13"/>
          <w:rFonts w:ascii="Times New Roman" w:hAnsi="Times New Roman" w:cs="Times New Roman"/>
          <w:sz w:val="16"/>
          <w:szCs w:val="16"/>
        </w:rPr>
        <w:t xml:space="preserve"> </w:t>
      </w: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Абоненту и (или)</w:t>
      </w:r>
      <w:r>
        <w:rPr>
          <w:rStyle w:val="FontStyle13"/>
          <w:rFonts w:ascii="Times New Roman" w:hAnsi="Times New Roman" w:cs="Times New Roman"/>
          <w:sz w:val="16"/>
          <w:szCs w:val="16"/>
        </w:rPr>
        <w:t xml:space="preserve"> </w:t>
      </w: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 xml:space="preserve">пользователю запрещается использование </w:t>
      </w:r>
      <w:proofErr w:type="spellStart"/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Аутентификационных</w:t>
      </w:r>
      <w:proofErr w:type="spellEnd"/>
      <w:r w:rsidRPr="008E6808">
        <w:rPr>
          <w:rStyle w:val="FontStyle13"/>
          <w:rFonts w:ascii="Times New Roman" w:hAnsi="Times New Roman" w:cs="Times New Roman"/>
          <w:sz w:val="16"/>
          <w:szCs w:val="16"/>
        </w:rPr>
        <w:t xml:space="preserve"> данных третьих лиц для доступа к сети</w:t>
      </w:r>
      <w:r w:rsidRPr="00934245">
        <w:rPr>
          <w:rStyle w:val="FontStyle13"/>
          <w:rFonts w:ascii="Times New Roman" w:hAnsi="Times New Roman" w:cs="Times New Roman"/>
          <w:sz w:val="16"/>
          <w:szCs w:val="16"/>
        </w:rPr>
        <w:t xml:space="preserve"> </w:t>
      </w: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передачи данных, а также запрещается распространять такие данные в общедоступных ресурсах сети</w:t>
      </w:r>
      <w:r w:rsidRPr="00934245">
        <w:rPr>
          <w:rStyle w:val="FontStyle13"/>
          <w:rFonts w:ascii="Times New Roman" w:hAnsi="Times New Roman" w:cs="Times New Roman"/>
          <w:sz w:val="16"/>
          <w:szCs w:val="16"/>
        </w:rPr>
        <w:t xml:space="preserve"> </w:t>
      </w: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Интернет (форумы,</w:t>
      </w:r>
      <w:r>
        <w:rPr>
          <w:rStyle w:val="FontStyle13"/>
          <w:rFonts w:ascii="Times New Roman" w:hAnsi="Times New Roman" w:cs="Times New Roman"/>
          <w:sz w:val="16"/>
          <w:szCs w:val="16"/>
        </w:rPr>
        <w:t xml:space="preserve"> доски объявлений, чат и т.п.).</w:t>
      </w:r>
      <w:r w:rsidRPr="00934245">
        <w:rPr>
          <w:rStyle w:val="FontStyle13"/>
          <w:rFonts w:ascii="Times New Roman" w:hAnsi="Times New Roman" w:cs="Times New Roman"/>
          <w:sz w:val="16"/>
          <w:szCs w:val="16"/>
        </w:rPr>
        <w:t xml:space="preserve"> </w:t>
      </w: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Абонент самостоятельно несет ответственность за все</w:t>
      </w:r>
      <w:r w:rsidRPr="00934245">
        <w:rPr>
          <w:rStyle w:val="FontStyle13"/>
          <w:rFonts w:ascii="Times New Roman" w:hAnsi="Times New Roman" w:cs="Times New Roman"/>
          <w:sz w:val="16"/>
          <w:szCs w:val="16"/>
        </w:rPr>
        <w:t xml:space="preserve"> </w:t>
      </w: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 xml:space="preserve">действия в сети Интернет, произведенные под </w:t>
      </w:r>
      <w:proofErr w:type="spellStart"/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Аутентификационными</w:t>
      </w:r>
      <w:proofErr w:type="spellEnd"/>
      <w:r w:rsidRPr="008E6808">
        <w:rPr>
          <w:rStyle w:val="FontStyle13"/>
          <w:rFonts w:ascii="Times New Roman" w:hAnsi="Times New Roman" w:cs="Times New Roman"/>
          <w:sz w:val="16"/>
          <w:szCs w:val="16"/>
        </w:rPr>
        <w:t xml:space="preserve"> данными Абонента им самим или</w:t>
      </w:r>
      <w:r w:rsidRPr="00934245">
        <w:rPr>
          <w:rStyle w:val="FontStyle13"/>
          <w:rFonts w:ascii="Times New Roman" w:hAnsi="Times New Roman" w:cs="Times New Roman"/>
          <w:sz w:val="16"/>
          <w:szCs w:val="16"/>
        </w:rPr>
        <w:t xml:space="preserve"> </w:t>
      </w: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пользователем.</w:t>
      </w:r>
      <w:r w:rsidRPr="00934245">
        <w:rPr>
          <w:rStyle w:val="FontStyle13"/>
          <w:rFonts w:ascii="Times New Roman" w:hAnsi="Times New Roman" w:cs="Times New Roman"/>
          <w:sz w:val="16"/>
          <w:szCs w:val="16"/>
        </w:rPr>
        <w:t xml:space="preserve"> </w:t>
      </w:r>
    </w:p>
    <w:p w:rsidR="003626FB" w:rsidRDefault="003626FB" w:rsidP="003626FB">
      <w:pPr>
        <w:pStyle w:val="Style7"/>
        <w:widowControl/>
        <w:tabs>
          <w:tab w:val="left" w:pos="989"/>
        </w:tabs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2.2.</w:t>
      </w: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ab/>
        <w:t>Для идентификации Абонента, а также для совершения действий по</w:t>
      </w:r>
      <w:r w:rsidRPr="00934245">
        <w:rPr>
          <w:rStyle w:val="FontStyle13"/>
          <w:rFonts w:ascii="Times New Roman" w:hAnsi="Times New Roman" w:cs="Times New Roman"/>
          <w:sz w:val="16"/>
          <w:szCs w:val="16"/>
        </w:rPr>
        <w:t xml:space="preserve"> </w:t>
      </w: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подключению/изменению/отключению Услуг при обращении Абонента в службу поддержки клиентов</w:t>
      </w:r>
      <w:r w:rsidRPr="00934245">
        <w:rPr>
          <w:rStyle w:val="FontStyle13"/>
          <w:rFonts w:ascii="Times New Roman" w:hAnsi="Times New Roman" w:cs="Times New Roman"/>
          <w:sz w:val="16"/>
          <w:szCs w:val="16"/>
        </w:rPr>
        <w:t xml:space="preserve"> </w:t>
      </w: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Оператора посредством сетей электросвязи (включая сети телефонной связи), Оператор вправе запросить у</w:t>
      </w:r>
      <w:r w:rsidRPr="00934245">
        <w:rPr>
          <w:rStyle w:val="FontStyle13"/>
          <w:rFonts w:ascii="Times New Roman" w:hAnsi="Times New Roman" w:cs="Times New Roman"/>
          <w:sz w:val="16"/>
          <w:szCs w:val="16"/>
        </w:rPr>
        <w:t xml:space="preserve"> </w:t>
      </w: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 xml:space="preserve">Абонента и (или) пользователя: номер Договора, </w:t>
      </w:r>
      <w:proofErr w:type="spellStart"/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Аутентификационные</w:t>
      </w:r>
      <w:proofErr w:type="spellEnd"/>
      <w:r w:rsidRPr="008E6808">
        <w:rPr>
          <w:rStyle w:val="FontStyle13"/>
          <w:rFonts w:ascii="Times New Roman" w:hAnsi="Times New Roman" w:cs="Times New Roman"/>
          <w:sz w:val="16"/>
          <w:szCs w:val="16"/>
        </w:rPr>
        <w:t xml:space="preserve"> данные, адрес установки оконечного</w:t>
      </w:r>
      <w:r w:rsidRPr="008E6808">
        <w:rPr>
          <w:rStyle w:val="FontStyle13"/>
          <w:rFonts w:ascii="Times New Roman" w:hAnsi="Times New Roman" w:cs="Times New Roman"/>
          <w:sz w:val="16"/>
          <w:szCs w:val="16"/>
        </w:rPr>
        <w:br/>
        <w:t>(пользовательского) оборудования, 4 (четыре) цифры документа, удостоверяющего личность Абонента,</w:t>
      </w:r>
      <w:r w:rsidRPr="00934245">
        <w:rPr>
          <w:rStyle w:val="FontStyle13"/>
          <w:rFonts w:ascii="Times New Roman" w:hAnsi="Times New Roman" w:cs="Times New Roman"/>
          <w:sz w:val="16"/>
          <w:szCs w:val="16"/>
        </w:rPr>
        <w:t xml:space="preserve"> </w:t>
      </w: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указанного в Заявлении.</w:t>
      </w:r>
    </w:p>
    <w:p w:rsidR="003626FB" w:rsidRPr="008E6808" w:rsidRDefault="003626FB" w:rsidP="003626FB">
      <w:pPr>
        <w:pStyle w:val="Style7"/>
        <w:widowControl/>
        <w:tabs>
          <w:tab w:val="left" w:pos="989"/>
        </w:tabs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</w:p>
    <w:p w:rsidR="003626FB" w:rsidRPr="00715013" w:rsidRDefault="003626FB" w:rsidP="003626FB">
      <w:pPr>
        <w:pStyle w:val="Style8"/>
        <w:widowControl/>
        <w:jc w:val="center"/>
        <w:rPr>
          <w:rStyle w:val="FontStyle14"/>
          <w:rFonts w:ascii="Times New Roman" w:hAnsi="Times New Roman" w:cs="Times New Roman"/>
          <w:b/>
          <w:sz w:val="16"/>
          <w:szCs w:val="16"/>
        </w:rPr>
      </w:pPr>
      <w:r w:rsidRPr="00715013">
        <w:rPr>
          <w:rStyle w:val="FontStyle14"/>
          <w:rFonts w:ascii="Times New Roman" w:hAnsi="Times New Roman" w:cs="Times New Roman"/>
          <w:b/>
          <w:sz w:val="16"/>
          <w:szCs w:val="16"/>
        </w:rPr>
        <w:t>3. Права и обязанности Абонента, ограничения при пользовании Услугами</w:t>
      </w:r>
    </w:p>
    <w:p w:rsidR="003626FB" w:rsidRPr="008E6808" w:rsidRDefault="003626FB" w:rsidP="003626FB">
      <w:pPr>
        <w:pStyle w:val="Style7"/>
        <w:widowControl/>
        <w:numPr>
          <w:ilvl w:val="0"/>
          <w:numId w:val="4"/>
        </w:numPr>
        <w:tabs>
          <w:tab w:val="left" w:pos="970"/>
        </w:tabs>
        <w:ind w:left="581"/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При пользовании Услугами Абонент имеет право:</w:t>
      </w:r>
    </w:p>
    <w:p w:rsidR="003626FB" w:rsidRPr="008E6808" w:rsidRDefault="003626FB" w:rsidP="003626FB">
      <w:pPr>
        <w:pStyle w:val="Style7"/>
        <w:widowControl/>
        <w:numPr>
          <w:ilvl w:val="0"/>
          <w:numId w:val="5"/>
        </w:numPr>
        <w:tabs>
          <w:tab w:val="left" w:pos="701"/>
        </w:tabs>
        <w:ind w:firstLine="562"/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отказаться от исполнения Договора в одностороннем порядке путем бездействия. Под бездействием в рамках настоящего Договора Стороны понимают уровень баланса Лицевого счета равный нулю более 90 (девяноста) дней подряд.</w:t>
      </w:r>
    </w:p>
    <w:p w:rsidR="003626FB" w:rsidRPr="008E6808" w:rsidRDefault="003626FB" w:rsidP="003626FB">
      <w:pPr>
        <w:pStyle w:val="Style7"/>
        <w:widowControl/>
        <w:numPr>
          <w:ilvl w:val="0"/>
          <w:numId w:val="6"/>
        </w:numPr>
        <w:tabs>
          <w:tab w:val="left" w:pos="970"/>
        </w:tabs>
        <w:ind w:left="581"/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При пользовании Услугами Абонент обязан:</w:t>
      </w:r>
    </w:p>
    <w:p w:rsidR="003626FB" w:rsidRPr="008E6808" w:rsidRDefault="003626FB" w:rsidP="003626FB">
      <w:pPr>
        <w:pStyle w:val="Style7"/>
        <w:widowControl/>
        <w:tabs>
          <w:tab w:val="left" w:pos="816"/>
        </w:tabs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-</w:t>
      </w: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ab/>
        <w:t>соблюдать нормы, за нарушение которых предусмотрена ответственность законодательством Российской Федерации, действовать в соответствии с законодательством Российской Федерации. Распространение, размещение и предоставление доступа третьим лицам к результатам охраняемой интеллектуальной деятельности, также как распространение, размещение и предоставление доступа третьим лицам к материалам, распространение которых запрещено действующим законодательством РФ, посредством Услуг Оператора запрещено. Нарушение исключительных прав правообладателей, результатов интеллектуальной деятельности и распространение материалов, запрещенных к распространению законодательством РФ, влечет привлечение Абонента к ответственности в порядке, предусмотренном действующим законодательством РФ. Оператор не несет ответственности за неправомерные действия Абонента, совершенные при использовании Услуг Оператора;</w:t>
      </w:r>
    </w:p>
    <w:p w:rsidR="003626FB" w:rsidRPr="008E6808" w:rsidRDefault="003626FB" w:rsidP="003626FB">
      <w:pPr>
        <w:pStyle w:val="Style7"/>
        <w:widowControl/>
        <w:numPr>
          <w:ilvl w:val="0"/>
          <w:numId w:val="7"/>
        </w:numPr>
        <w:tabs>
          <w:tab w:val="left" w:pos="706"/>
        </w:tabs>
        <w:ind w:firstLine="571"/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регистрировать через службу поддержки Абонентов все физические (</w:t>
      </w:r>
      <w:r w:rsidRPr="008E6808">
        <w:rPr>
          <w:rStyle w:val="FontStyle13"/>
          <w:rFonts w:ascii="Times New Roman" w:hAnsi="Times New Roman" w:cs="Times New Roman"/>
          <w:sz w:val="16"/>
          <w:szCs w:val="16"/>
          <w:lang w:val="en-US"/>
        </w:rPr>
        <w:t>MAC</w:t>
      </w: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) адреса сетевых адаптеров и устройств, используемых Абонентом и (или) пользователем для доступа к Услугам Оператора;</w:t>
      </w:r>
    </w:p>
    <w:p w:rsidR="003626FB" w:rsidRPr="008E6808" w:rsidRDefault="003626FB" w:rsidP="003626FB">
      <w:pPr>
        <w:pStyle w:val="Style7"/>
        <w:widowControl/>
        <w:numPr>
          <w:ilvl w:val="0"/>
          <w:numId w:val="7"/>
        </w:numPr>
        <w:tabs>
          <w:tab w:val="left" w:pos="706"/>
        </w:tabs>
        <w:ind w:firstLine="571"/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в случае возникновения аварийных ситуаций, неудовлетворительного качества или перерывов в предоставлении Услуг сообщить об этом в службу поддержки Абонентов;</w:t>
      </w:r>
    </w:p>
    <w:p w:rsidR="003626FB" w:rsidRPr="008E6808" w:rsidRDefault="003626FB" w:rsidP="003626FB">
      <w:pPr>
        <w:pStyle w:val="Style7"/>
        <w:widowControl/>
        <w:numPr>
          <w:ilvl w:val="0"/>
          <w:numId w:val="7"/>
        </w:numPr>
        <w:tabs>
          <w:tab w:val="left" w:pos="706"/>
        </w:tabs>
        <w:ind w:firstLine="571"/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не совершать действия, могущие повлечь нарушение нормальной работы других пользователей сети передачи данных;</w:t>
      </w:r>
    </w:p>
    <w:p w:rsidR="003626FB" w:rsidRPr="008E6808" w:rsidRDefault="003626FB" w:rsidP="003626FB">
      <w:pPr>
        <w:pStyle w:val="Style7"/>
        <w:widowControl/>
        <w:numPr>
          <w:ilvl w:val="0"/>
          <w:numId w:val="7"/>
        </w:numPr>
        <w:tabs>
          <w:tab w:val="left" w:pos="706"/>
        </w:tabs>
        <w:ind w:firstLine="571"/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не использовать сеть передачи данных Оператора для предоставления третьим лицам Услуг доступа к Сети, а также для пропуска исходящего трафика от иных операторов и сетей связи;</w:t>
      </w:r>
    </w:p>
    <w:p w:rsidR="003626FB" w:rsidRDefault="003626FB" w:rsidP="003626FB">
      <w:pPr>
        <w:pStyle w:val="Style5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76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не производить рассылку спама и файлов, содержащих вирусы.</w:t>
      </w:r>
    </w:p>
    <w:p w:rsidR="003626FB" w:rsidRPr="008E6808" w:rsidRDefault="003626FB" w:rsidP="003626FB">
      <w:pPr>
        <w:pStyle w:val="Style5"/>
        <w:widowControl/>
        <w:tabs>
          <w:tab w:val="left" w:pos="706"/>
        </w:tabs>
        <w:spacing w:line="240" w:lineRule="auto"/>
        <w:ind w:left="576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 xml:space="preserve"> 3.3. При пользовании Услугами Абоненту запрещается:</w:t>
      </w:r>
    </w:p>
    <w:p w:rsidR="003626FB" w:rsidRPr="008E6808" w:rsidRDefault="003626FB" w:rsidP="003626FB">
      <w:pPr>
        <w:pStyle w:val="Style5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76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использовать Услугу в коммерческих целях;</w:t>
      </w:r>
    </w:p>
    <w:p w:rsidR="003626FB" w:rsidRPr="008E6808" w:rsidRDefault="003626FB" w:rsidP="003626FB">
      <w:pPr>
        <w:pStyle w:val="Style7"/>
        <w:widowControl/>
        <w:numPr>
          <w:ilvl w:val="0"/>
          <w:numId w:val="3"/>
        </w:numPr>
        <w:tabs>
          <w:tab w:val="left" w:pos="686"/>
        </w:tabs>
        <w:ind w:firstLine="562"/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при пользовании Услугами Оператора использовать более одной сетевой карты (сетевого адаптера) в персональном компьютере;</w:t>
      </w:r>
    </w:p>
    <w:p w:rsidR="003626FB" w:rsidRPr="008E6808" w:rsidRDefault="003626FB" w:rsidP="003626FB">
      <w:pPr>
        <w:pStyle w:val="Style5"/>
        <w:widowControl/>
        <w:numPr>
          <w:ilvl w:val="0"/>
          <w:numId w:val="2"/>
        </w:numPr>
        <w:tabs>
          <w:tab w:val="left" w:pos="701"/>
        </w:tabs>
        <w:spacing w:line="240" w:lineRule="auto"/>
        <w:ind w:left="576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 xml:space="preserve">иметь более 1 (одного) </w:t>
      </w:r>
      <w:r w:rsidRPr="008E6808">
        <w:rPr>
          <w:rStyle w:val="FontStyle13"/>
          <w:rFonts w:ascii="Times New Roman" w:hAnsi="Times New Roman" w:cs="Times New Roman"/>
          <w:sz w:val="16"/>
          <w:szCs w:val="16"/>
          <w:lang w:val="en-US"/>
        </w:rPr>
        <w:t>IP</w:t>
      </w: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-адреса на сетевой карте (сетевом адаптере);</w:t>
      </w:r>
    </w:p>
    <w:p w:rsidR="003626FB" w:rsidRPr="008E6808" w:rsidRDefault="003626FB" w:rsidP="003626FB">
      <w:pPr>
        <w:pStyle w:val="Style7"/>
        <w:widowControl/>
        <w:numPr>
          <w:ilvl w:val="0"/>
          <w:numId w:val="3"/>
        </w:numPr>
        <w:tabs>
          <w:tab w:val="left" w:pos="686"/>
        </w:tabs>
        <w:ind w:firstLine="562"/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 xml:space="preserve">устанавливать дополнительное сетевое оборудование без согласования с Оператором или программы коллективного доступа (типа </w:t>
      </w:r>
      <w:r w:rsidRPr="008E6808">
        <w:rPr>
          <w:rStyle w:val="FontStyle13"/>
          <w:rFonts w:ascii="Times New Roman" w:hAnsi="Times New Roman" w:cs="Times New Roman"/>
          <w:sz w:val="16"/>
          <w:szCs w:val="16"/>
          <w:lang w:val="en-US"/>
        </w:rPr>
        <w:t>Proxy</w:t>
      </w: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 xml:space="preserve">, </w:t>
      </w:r>
      <w:r w:rsidRPr="008E6808">
        <w:rPr>
          <w:rStyle w:val="FontStyle13"/>
          <w:rFonts w:ascii="Times New Roman" w:hAnsi="Times New Roman" w:cs="Times New Roman"/>
          <w:sz w:val="16"/>
          <w:szCs w:val="16"/>
          <w:lang w:val="en-US"/>
        </w:rPr>
        <w:t>NAT</w:t>
      </w: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 xml:space="preserve"> и др.);</w:t>
      </w:r>
    </w:p>
    <w:p w:rsidR="003626FB" w:rsidRPr="008E6808" w:rsidRDefault="003626FB" w:rsidP="003626FB">
      <w:pPr>
        <w:pStyle w:val="Style7"/>
        <w:widowControl/>
        <w:numPr>
          <w:ilvl w:val="0"/>
          <w:numId w:val="3"/>
        </w:numPr>
        <w:tabs>
          <w:tab w:val="left" w:pos="686"/>
        </w:tabs>
        <w:ind w:firstLine="562"/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 xml:space="preserve">устанавливать серверное программное обеспечение, работающее по </w:t>
      </w:r>
      <w:r w:rsidRPr="008E6808">
        <w:rPr>
          <w:rStyle w:val="FontStyle13"/>
          <w:rFonts w:ascii="Times New Roman" w:hAnsi="Times New Roman" w:cs="Times New Roman"/>
          <w:sz w:val="16"/>
          <w:szCs w:val="16"/>
          <w:lang w:val="en-US"/>
        </w:rPr>
        <w:t>Ethernet</w:t>
      </w: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 xml:space="preserve"> или с помощью </w:t>
      </w:r>
      <w:r w:rsidRPr="008E6808">
        <w:rPr>
          <w:rStyle w:val="FontStyle13"/>
          <w:rFonts w:ascii="Times New Roman" w:hAnsi="Times New Roman" w:cs="Times New Roman"/>
          <w:sz w:val="16"/>
          <w:szCs w:val="16"/>
          <w:lang w:val="en-US"/>
        </w:rPr>
        <w:t>broadcast</w:t>
      </w: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 xml:space="preserve"> пакетов (</w:t>
      </w:r>
      <w:r w:rsidRPr="008E6808">
        <w:rPr>
          <w:rStyle w:val="FontStyle13"/>
          <w:rFonts w:ascii="Times New Roman" w:hAnsi="Times New Roman" w:cs="Times New Roman"/>
          <w:sz w:val="16"/>
          <w:szCs w:val="16"/>
          <w:lang w:val="en-US"/>
        </w:rPr>
        <w:t>DHCP</w:t>
      </w: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 xml:space="preserve">; </w:t>
      </w:r>
      <w:r w:rsidRPr="008E6808">
        <w:rPr>
          <w:rStyle w:val="FontStyle13"/>
          <w:rFonts w:ascii="Times New Roman" w:hAnsi="Times New Roman" w:cs="Times New Roman"/>
          <w:sz w:val="16"/>
          <w:szCs w:val="16"/>
          <w:lang w:val="en-US"/>
        </w:rPr>
        <w:t>PPPOED</w:t>
      </w: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);</w:t>
      </w:r>
    </w:p>
    <w:p w:rsidR="003626FB" w:rsidRPr="008E6808" w:rsidRDefault="003626FB" w:rsidP="003626FB">
      <w:pPr>
        <w:pStyle w:val="Style5"/>
        <w:widowControl/>
        <w:numPr>
          <w:ilvl w:val="0"/>
          <w:numId w:val="2"/>
        </w:numPr>
        <w:tabs>
          <w:tab w:val="left" w:pos="701"/>
        </w:tabs>
        <w:spacing w:line="240" w:lineRule="auto"/>
        <w:ind w:left="576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 xml:space="preserve">подменять </w:t>
      </w:r>
      <w:r w:rsidRPr="008E6808">
        <w:rPr>
          <w:rStyle w:val="FontStyle13"/>
          <w:rFonts w:ascii="Times New Roman" w:hAnsi="Times New Roman" w:cs="Times New Roman"/>
          <w:sz w:val="16"/>
          <w:szCs w:val="16"/>
          <w:lang w:val="en-US"/>
        </w:rPr>
        <w:t>IP</w:t>
      </w: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-адреса других Абонентов или оборудования Оператора;</w:t>
      </w:r>
    </w:p>
    <w:p w:rsidR="003626FB" w:rsidRPr="008E6808" w:rsidRDefault="003626FB" w:rsidP="003626FB">
      <w:pPr>
        <w:pStyle w:val="Style5"/>
        <w:widowControl/>
        <w:numPr>
          <w:ilvl w:val="0"/>
          <w:numId w:val="2"/>
        </w:numPr>
        <w:tabs>
          <w:tab w:val="left" w:pos="701"/>
        </w:tabs>
        <w:spacing w:line="240" w:lineRule="auto"/>
        <w:ind w:left="576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использовать нецензурную лексику на Сайте Оператора (чатах, форумах и пр.);</w:t>
      </w:r>
    </w:p>
    <w:p w:rsidR="003626FB" w:rsidRDefault="003626FB" w:rsidP="003626FB">
      <w:pPr>
        <w:pStyle w:val="Style5"/>
        <w:widowControl/>
        <w:numPr>
          <w:ilvl w:val="0"/>
          <w:numId w:val="2"/>
        </w:numPr>
        <w:tabs>
          <w:tab w:val="left" w:pos="701"/>
        </w:tabs>
        <w:spacing w:line="240" w:lineRule="auto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использовать нецензурную лексику в электронных письмах и разговорах с сотрудниками Оператора.</w:t>
      </w:r>
    </w:p>
    <w:p w:rsidR="003626FB" w:rsidRDefault="003626FB" w:rsidP="003626FB">
      <w:pPr>
        <w:pStyle w:val="Style5"/>
        <w:widowControl/>
        <w:tabs>
          <w:tab w:val="left" w:pos="701"/>
        </w:tabs>
        <w:spacing w:line="240" w:lineRule="auto"/>
        <w:rPr>
          <w:rStyle w:val="FontStyle13"/>
          <w:rFonts w:ascii="Times New Roman" w:hAnsi="Times New Roman" w:cs="Times New Roman"/>
          <w:sz w:val="16"/>
          <w:szCs w:val="16"/>
        </w:rPr>
      </w:pPr>
      <w:r>
        <w:rPr>
          <w:rStyle w:val="FontStyle13"/>
          <w:rFonts w:ascii="Times New Roman" w:hAnsi="Times New Roman" w:cs="Times New Roman"/>
          <w:sz w:val="16"/>
          <w:szCs w:val="16"/>
        </w:rPr>
        <w:t xml:space="preserve">3.4. В соответствии с федеральным законом от 07.08.2001 №115-ФЗ «О противодействии легализации (отмыванию) доходов, полученных преступным путем, и финансированию терроризма», подписывая Договор, Абонент подтверждает, что он не является должностным лицом международной организации; иностранным публичным должностным лицом, его супругом, близким родственником (родственником по прямой восходящей или нисходящей линии (родителем или ребенком, дедушкой, бабушкой или внуком), полнородным или </w:t>
      </w:r>
      <w:proofErr w:type="spellStart"/>
      <w:r>
        <w:rPr>
          <w:rStyle w:val="FontStyle13"/>
          <w:rFonts w:ascii="Times New Roman" w:hAnsi="Times New Roman" w:cs="Times New Roman"/>
          <w:sz w:val="16"/>
          <w:szCs w:val="16"/>
        </w:rPr>
        <w:t>неполнородным</w:t>
      </w:r>
      <w:proofErr w:type="spellEnd"/>
      <w:r>
        <w:rPr>
          <w:rStyle w:val="FontStyle13"/>
          <w:rFonts w:ascii="Times New Roman" w:hAnsi="Times New Roman" w:cs="Times New Roman"/>
          <w:sz w:val="16"/>
          <w:szCs w:val="16"/>
        </w:rPr>
        <w:t xml:space="preserve"> (имеющим общего отца или мать), братом или сестрой, усыновителем или усыновленным; лицом, замещающим (занимающим) государственные должности Российской Федерации, должности  членов Совета Директоров Центрального банка Российской Федерации, должности в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включенных в перечни должностей, определяемые Президентом Российской Федерации.</w:t>
      </w:r>
    </w:p>
    <w:p w:rsidR="003626FB" w:rsidRDefault="003626FB" w:rsidP="003626FB">
      <w:pPr>
        <w:pStyle w:val="Style5"/>
        <w:widowControl/>
        <w:tabs>
          <w:tab w:val="left" w:pos="701"/>
        </w:tabs>
        <w:spacing w:line="240" w:lineRule="auto"/>
        <w:rPr>
          <w:rStyle w:val="FontStyle13"/>
          <w:rFonts w:ascii="Times New Roman" w:hAnsi="Times New Roman" w:cs="Times New Roman"/>
          <w:sz w:val="16"/>
          <w:szCs w:val="16"/>
        </w:rPr>
      </w:pPr>
      <w:r>
        <w:rPr>
          <w:rStyle w:val="FontStyle13"/>
          <w:rFonts w:ascii="Times New Roman" w:hAnsi="Times New Roman" w:cs="Times New Roman"/>
          <w:sz w:val="16"/>
          <w:szCs w:val="16"/>
        </w:rPr>
        <w:t xml:space="preserve"> В случае, если Абонент является кем-либо из указанных лиц, он уведомляет Оператора о данном факте при подписании регистрационной анкеты и сообщает Оператору более подробные сведения, касающиеся данного факта. </w:t>
      </w:r>
    </w:p>
    <w:p w:rsidR="003626FB" w:rsidRPr="008E6808" w:rsidRDefault="003626FB" w:rsidP="003626FB">
      <w:pPr>
        <w:pStyle w:val="Style5"/>
        <w:widowControl/>
        <w:tabs>
          <w:tab w:val="left" w:pos="701"/>
        </w:tabs>
        <w:spacing w:line="240" w:lineRule="auto"/>
        <w:ind w:left="576"/>
        <w:rPr>
          <w:rStyle w:val="FontStyle13"/>
          <w:rFonts w:ascii="Times New Roman" w:hAnsi="Times New Roman" w:cs="Times New Roman"/>
          <w:sz w:val="16"/>
          <w:szCs w:val="16"/>
        </w:rPr>
      </w:pPr>
    </w:p>
    <w:p w:rsidR="003626FB" w:rsidRPr="00715013" w:rsidRDefault="003626FB" w:rsidP="003626FB">
      <w:pPr>
        <w:pStyle w:val="Style8"/>
        <w:widowControl/>
        <w:jc w:val="center"/>
        <w:rPr>
          <w:rStyle w:val="FontStyle14"/>
          <w:rFonts w:ascii="Times New Roman" w:hAnsi="Times New Roman" w:cs="Times New Roman"/>
          <w:b/>
          <w:sz w:val="16"/>
          <w:szCs w:val="16"/>
        </w:rPr>
      </w:pPr>
      <w:r w:rsidRPr="00715013">
        <w:rPr>
          <w:rStyle w:val="FontStyle14"/>
          <w:rFonts w:ascii="Times New Roman" w:hAnsi="Times New Roman" w:cs="Times New Roman"/>
          <w:b/>
          <w:sz w:val="16"/>
          <w:szCs w:val="16"/>
        </w:rPr>
        <w:t>4. Оплата Услуг, учет платежей Абонента</w:t>
      </w:r>
    </w:p>
    <w:p w:rsidR="003626FB" w:rsidRPr="008E6808" w:rsidRDefault="003626FB" w:rsidP="003626FB">
      <w:pPr>
        <w:pStyle w:val="Style7"/>
        <w:widowControl/>
        <w:numPr>
          <w:ilvl w:val="0"/>
          <w:numId w:val="8"/>
        </w:numPr>
        <w:tabs>
          <w:tab w:val="left" w:pos="960"/>
        </w:tabs>
        <w:ind w:firstLine="566"/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Оплата Услуг производится Абонентом в безналичной форме путем внесения денежных средств на расчетный счет Оператора. Перечень способов осуществления платежей указываются Оператором на Сайте. Датой оплаты считается дата поступления денежных средств на расчетный счет Оператора.</w:t>
      </w:r>
    </w:p>
    <w:p w:rsidR="003626FB" w:rsidRPr="008E6808" w:rsidRDefault="003626FB" w:rsidP="003626FB">
      <w:pPr>
        <w:pStyle w:val="Style7"/>
        <w:widowControl/>
        <w:numPr>
          <w:ilvl w:val="0"/>
          <w:numId w:val="8"/>
        </w:numPr>
        <w:tabs>
          <w:tab w:val="left" w:pos="960"/>
        </w:tabs>
        <w:ind w:firstLine="566"/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Платежи Абонента учитываются на Лицевом счете только после получения выписки из банка о поступлении денежных средств на расчетный счет Оператора.</w:t>
      </w:r>
    </w:p>
    <w:p w:rsidR="003626FB" w:rsidRPr="008E6808" w:rsidRDefault="003626FB" w:rsidP="003626FB">
      <w:pPr>
        <w:pStyle w:val="Style5"/>
        <w:widowControl/>
        <w:numPr>
          <w:ilvl w:val="0"/>
          <w:numId w:val="8"/>
        </w:numPr>
        <w:tabs>
          <w:tab w:val="left" w:pos="970"/>
        </w:tabs>
        <w:spacing w:line="240" w:lineRule="auto"/>
        <w:ind w:left="576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При пользовании Услугами Абонент оплачивает:</w:t>
      </w:r>
    </w:p>
    <w:p w:rsidR="003626FB" w:rsidRPr="008E6808" w:rsidRDefault="003626FB" w:rsidP="003626FB">
      <w:pPr>
        <w:pStyle w:val="Style5"/>
        <w:widowControl/>
        <w:numPr>
          <w:ilvl w:val="0"/>
          <w:numId w:val="2"/>
        </w:numPr>
        <w:tabs>
          <w:tab w:val="left" w:pos="701"/>
        </w:tabs>
        <w:spacing w:line="240" w:lineRule="auto"/>
        <w:ind w:left="576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единовременный платеж за подключение к Услугам (в случаях, предусмотренных Тарифным планом);</w:t>
      </w:r>
    </w:p>
    <w:p w:rsidR="003626FB" w:rsidRPr="008E6808" w:rsidRDefault="003626FB" w:rsidP="003626FB">
      <w:pPr>
        <w:pStyle w:val="Style5"/>
        <w:widowControl/>
        <w:numPr>
          <w:ilvl w:val="0"/>
          <w:numId w:val="2"/>
        </w:numPr>
        <w:tabs>
          <w:tab w:val="left" w:pos="701"/>
        </w:tabs>
        <w:spacing w:line="240" w:lineRule="auto"/>
        <w:ind w:left="576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стоимость предоставления в пользование Абонентской линии;</w:t>
      </w:r>
    </w:p>
    <w:p w:rsidR="003626FB" w:rsidRPr="008E6808" w:rsidRDefault="003626FB" w:rsidP="003626FB">
      <w:pPr>
        <w:pStyle w:val="Style7"/>
        <w:widowControl/>
        <w:numPr>
          <w:ilvl w:val="0"/>
          <w:numId w:val="3"/>
        </w:numPr>
        <w:tabs>
          <w:tab w:val="left" w:pos="686"/>
        </w:tabs>
        <w:ind w:firstLine="562"/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стоимость дополнительного трафика, превышающего включенный в стоимость Абонентской платы (в случаях, предусмотренных условиями Тарифного плана);</w:t>
      </w:r>
    </w:p>
    <w:p w:rsidR="003626FB" w:rsidRPr="008E6808" w:rsidRDefault="003626FB" w:rsidP="003626FB">
      <w:pPr>
        <w:pStyle w:val="Style5"/>
        <w:widowControl/>
        <w:numPr>
          <w:ilvl w:val="0"/>
          <w:numId w:val="2"/>
        </w:numPr>
        <w:tabs>
          <w:tab w:val="left" w:pos="701"/>
        </w:tabs>
        <w:spacing w:line="240" w:lineRule="auto"/>
        <w:ind w:left="576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стоимость повторного предоставление доступа к Услугам;</w:t>
      </w:r>
    </w:p>
    <w:p w:rsidR="003626FB" w:rsidRPr="008E6808" w:rsidRDefault="003626FB" w:rsidP="003626FB">
      <w:pPr>
        <w:pStyle w:val="Style5"/>
        <w:widowControl/>
        <w:numPr>
          <w:ilvl w:val="0"/>
          <w:numId w:val="2"/>
        </w:numPr>
        <w:tabs>
          <w:tab w:val="left" w:pos="701"/>
        </w:tabs>
        <w:spacing w:line="240" w:lineRule="auto"/>
        <w:ind w:left="576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стоимость иных услуг, сервисов, оказываемых Абоненту и (или) пользователю.</w:t>
      </w:r>
    </w:p>
    <w:p w:rsidR="003626FB" w:rsidRPr="008E6808" w:rsidRDefault="003626FB" w:rsidP="003626FB">
      <w:pPr>
        <w:pStyle w:val="Style4"/>
        <w:widowControl/>
        <w:spacing w:line="240" w:lineRule="auto"/>
        <w:ind w:firstLine="562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4.3.1. Услуга по предоставлению в пользование Абонентской линии оказывается и тарифицируется Оператором, в том числе и в случаях приостановления оказания/блокировки Услуг, для которых Абонентская линия была выделена.</w:t>
      </w:r>
    </w:p>
    <w:p w:rsidR="003626FB" w:rsidRPr="008E6808" w:rsidRDefault="003626FB" w:rsidP="003626FB">
      <w:pPr>
        <w:pStyle w:val="Style4"/>
        <w:widowControl/>
        <w:spacing w:line="240" w:lineRule="auto"/>
        <w:ind w:firstLine="566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Оператор прекращает оказывать услугу по предоставлению в пользование Абонентской линии с момента прекращения действия Договора оказания Услуг, для которых Абонентская линия была выделена.</w:t>
      </w:r>
    </w:p>
    <w:p w:rsidR="003626FB" w:rsidRPr="008E6808" w:rsidRDefault="003626FB" w:rsidP="003626FB">
      <w:pPr>
        <w:pStyle w:val="Style4"/>
        <w:widowControl/>
        <w:spacing w:line="240" w:lineRule="auto"/>
        <w:ind w:firstLine="566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Оператор оставляет за собой право предоставлять скидки на оплату Услуги по предоставлению в пользование абонентской линии, о чем уведомляет Абонента в порядке и способом, установленным Договором.</w:t>
      </w:r>
    </w:p>
    <w:p w:rsidR="003626FB" w:rsidRPr="008E6808" w:rsidRDefault="003626FB" w:rsidP="003626FB">
      <w:pPr>
        <w:pStyle w:val="Style7"/>
        <w:widowControl/>
        <w:numPr>
          <w:ilvl w:val="0"/>
          <w:numId w:val="9"/>
        </w:numPr>
        <w:tabs>
          <w:tab w:val="left" w:pos="1042"/>
        </w:tabs>
        <w:ind w:firstLine="571"/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Перечень и размер платежей, предусмотренных п. 4.3. настоящих Условий, устанавливаются Тарифным планом, используемым Абонентом.</w:t>
      </w:r>
    </w:p>
    <w:p w:rsidR="003626FB" w:rsidRPr="008E6808" w:rsidRDefault="003626FB" w:rsidP="003626FB">
      <w:pPr>
        <w:pStyle w:val="Style5"/>
        <w:widowControl/>
        <w:numPr>
          <w:ilvl w:val="0"/>
          <w:numId w:val="10"/>
        </w:numPr>
        <w:tabs>
          <w:tab w:val="left" w:pos="965"/>
        </w:tabs>
        <w:spacing w:line="240" w:lineRule="auto"/>
        <w:ind w:left="576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Оплата Услуг производится в рублях Российской Федерации.</w:t>
      </w:r>
    </w:p>
    <w:p w:rsidR="003626FB" w:rsidRPr="008E6808" w:rsidRDefault="003626FB" w:rsidP="003626FB">
      <w:pPr>
        <w:pStyle w:val="Style7"/>
        <w:widowControl/>
        <w:numPr>
          <w:ilvl w:val="0"/>
          <w:numId w:val="10"/>
        </w:numPr>
        <w:tabs>
          <w:tab w:val="left" w:pos="960"/>
        </w:tabs>
        <w:ind w:firstLine="571"/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Тарифы на Услуги не включают размер платежей, оплачиваемых Абонентом в пользу третьих лиц при оплате Услуг Оператора (банковских комиссий, комиссий платежных систем и т.д.).</w:t>
      </w:r>
    </w:p>
    <w:p w:rsidR="003626FB" w:rsidRPr="008E6808" w:rsidRDefault="003626FB" w:rsidP="003626FB">
      <w:pPr>
        <w:pStyle w:val="Style7"/>
        <w:widowControl/>
        <w:numPr>
          <w:ilvl w:val="0"/>
          <w:numId w:val="10"/>
        </w:numPr>
        <w:tabs>
          <w:tab w:val="left" w:pos="960"/>
        </w:tabs>
        <w:ind w:firstLine="571"/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При пользовании Услугами Абонент оплачивает входящий трафик передачи данных. Плата за исходящий трафик передачи данных не взимается.</w:t>
      </w:r>
    </w:p>
    <w:p w:rsidR="003626FB" w:rsidRPr="00DF2B8D" w:rsidRDefault="003626FB" w:rsidP="003626FB">
      <w:pPr>
        <w:pStyle w:val="Style7"/>
        <w:widowControl/>
        <w:numPr>
          <w:ilvl w:val="0"/>
          <w:numId w:val="10"/>
        </w:numPr>
        <w:tabs>
          <w:tab w:val="left" w:pos="960"/>
        </w:tabs>
        <w:ind w:firstLine="571"/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  <w:r w:rsidRPr="00DF2B8D">
        <w:rPr>
          <w:rStyle w:val="FontStyle13"/>
          <w:rFonts w:ascii="Times New Roman" w:hAnsi="Times New Roman" w:cs="Times New Roman"/>
          <w:sz w:val="16"/>
          <w:szCs w:val="16"/>
        </w:rPr>
        <w:t>Абонент оплачивает Услуги на основании и в соответствии с выбранным тарифным планом.</w:t>
      </w:r>
    </w:p>
    <w:p w:rsidR="003626FB" w:rsidRDefault="003626FB" w:rsidP="003626FB">
      <w:pPr>
        <w:pStyle w:val="Style8"/>
        <w:widowControl/>
        <w:jc w:val="center"/>
        <w:rPr>
          <w:rStyle w:val="FontStyle14"/>
          <w:rFonts w:ascii="Times New Roman" w:hAnsi="Times New Roman" w:cs="Times New Roman"/>
          <w:sz w:val="16"/>
          <w:szCs w:val="16"/>
        </w:rPr>
      </w:pPr>
    </w:p>
    <w:p w:rsidR="003626FB" w:rsidRPr="00715013" w:rsidRDefault="003626FB" w:rsidP="003626FB">
      <w:pPr>
        <w:pStyle w:val="Style8"/>
        <w:widowControl/>
        <w:jc w:val="center"/>
        <w:rPr>
          <w:rStyle w:val="FontStyle14"/>
          <w:rFonts w:ascii="Times New Roman" w:hAnsi="Times New Roman" w:cs="Times New Roman"/>
          <w:b/>
          <w:sz w:val="16"/>
          <w:szCs w:val="16"/>
        </w:rPr>
      </w:pPr>
      <w:r w:rsidRPr="00715013">
        <w:rPr>
          <w:rStyle w:val="FontStyle14"/>
          <w:rFonts w:ascii="Times New Roman" w:hAnsi="Times New Roman" w:cs="Times New Roman"/>
          <w:b/>
          <w:sz w:val="16"/>
          <w:szCs w:val="16"/>
        </w:rPr>
        <w:t>5. Тарифный план</w:t>
      </w:r>
    </w:p>
    <w:p w:rsidR="003626FB" w:rsidRPr="008E6808" w:rsidRDefault="003626FB" w:rsidP="003626FB">
      <w:pPr>
        <w:pStyle w:val="Style7"/>
        <w:widowControl/>
        <w:numPr>
          <w:ilvl w:val="0"/>
          <w:numId w:val="11"/>
        </w:numPr>
        <w:tabs>
          <w:tab w:val="left" w:pos="979"/>
        </w:tabs>
        <w:ind w:firstLine="581"/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Оказание Услуг Оператором и их оплата Абонентом производится на основании и в соответствии с тарифом (Тарифным планом), используемым Абонентом. Полный перечень Тарифных планов с описанием их условий приведен Оператором на Сайте.</w:t>
      </w:r>
    </w:p>
    <w:p w:rsidR="003626FB" w:rsidRPr="008E6808" w:rsidRDefault="003626FB" w:rsidP="003626FB">
      <w:pPr>
        <w:pStyle w:val="Style7"/>
        <w:widowControl/>
        <w:numPr>
          <w:ilvl w:val="0"/>
          <w:numId w:val="11"/>
        </w:numPr>
        <w:tabs>
          <w:tab w:val="left" w:pos="979"/>
        </w:tabs>
        <w:ind w:firstLine="581"/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Тарифы могут дифференцироваться по времени суток, дням недели, выходным и праздничным дням, по объему принятой и (или) переданной информации, и (или) обработанной, и (или) хранимой информации, а также в зависимости от расстояния между оборудованием, являющимся одной стороной установленного соединения по сети передачи данных (сеанса связи), и оборудованием, являющимся другой стороной данного соединения (сеанса связи).</w:t>
      </w:r>
    </w:p>
    <w:p w:rsidR="003626FB" w:rsidRDefault="003626FB" w:rsidP="003626FB">
      <w:pPr>
        <w:pStyle w:val="Style7"/>
        <w:widowControl/>
        <w:numPr>
          <w:ilvl w:val="0"/>
          <w:numId w:val="11"/>
        </w:numPr>
        <w:tabs>
          <w:tab w:val="left" w:pos="979"/>
        </w:tabs>
        <w:ind w:firstLine="581"/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  <w:r w:rsidRPr="002072BB">
        <w:rPr>
          <w:rStyle w:val="FontStyle13"/>
          <w:rFonts w:ascii="Times New Roman" w:hAnsi="Times New Roman" w:cs="Times New Roman"/>
          <w:sz w:val="16"/>
          <w:szCs w:val="16"/>
        </w:rPr>
        <w:t>Выбор Тарифного плана производится Абонентом и (или) пользователем самостоятельно путем подачи заявления Оператору в местах работы с Абонентами или посредством обращения в службу поддержки клиентов по сети телефонной связи. Плата за изменение Тарифного плана с</w:t>
      </w:r>
      <w:r>
        <w:rPr>
          <w:rStyle w:val="FontStyle13"/>
          <w:rFonts w:ascii="Times New Roman" w:hAnsi="Times New Roman" w:cs="Times New Roman"/>
          <w:sz w:val="16"/>
          <w:szCs w:val="16"/>
        </w:rPr>
        <w:t xml:space="preserve"> </w:t>
      </w:r>
      <w:r w:rsidRPr="002072BB">
        <w:rPr>
          <w:rStyle w:val="FontStyle13"/>
          <w:rFonts w:ascii="Times New Roman" w:hAnsi="Times New Roman" w:cs="Times New Roman"/>
          <w:sz w:val="16"/>
          <w:szCs w:val="16"/>
        </w:rPr>
        <w:t>Абонента не взимается. Изменение Тарифного плана производится Оператором с 1 (первого) числа Расчетного периода, следующего за Расчетным периодом, в котором произведен выбор Тарифного плана.</w:t>
      </w:r>
    </w:p>
    <w:p w:rsidR="003626FB" w:rsidRPr="008E6808" w:rsidRDefault="003626FB" w:rsidP="003626FB">
      <w:pPr>
        <w:pStyle w:val="Style7"/>
        <w:widowControl/>
        <w:numPr>
          <w:ilvl w:val="0"/>
          <w:numId w:val="11"/>
        </w:numPr>
        <w:tabs>
          <w:tab w:val="left" w:pos="979"/>
        </w:tabs>
        <w:ind w:firstLine="581"/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 xml:space="preserve"> Тарифы на Услуги включают в себя все сборы и налоги, действующие на территории Российской Федерации.</w:t>
      </w:r>
    </w:p>
    <w:p w:rsidR="003626FB" w:rsidRDefault="003626FB" w:rsidP="003626FB">
      <w:pPr>
        <w:pStyle w:val="Style7"/>
        <w:widowControl/>
        <w:numPr>
          <w:ilvl w:val="1"/>
          <w:numId w:val="16"/>
        </w:numPr>
        <w:tabs>
          <w:tab w:val="left" w:pos="979"/>
        </w:tabs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Денежные средства, зачисленные Оператором на Лицевой счет в ходе проведения маркетинговых акций, розыгрышей, лотерей и т.д. не являются авансовым платежом Абонента, могут использоваться Абонентом исключительно на оплату Услуг и их неиспользованный остаток не подлежат возврату Абоненту в случае прекращения Договора.</w:t>
      </w:r>
    </w:p>
    <w:p w:rsidR="003626FB" w:rsidRPr="008E6808" w:rsidRDefault="003626FB" w:rsidP="003626FB">
      <w:pPr>
        <w:pStyle w:val="Style7"/>
        <w:widowControl/>
        <w:tabs>
          <w:tab w:val="left" w:pos="979"/>
        </w:tabs>
        <w:ind w:left="576"/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</w:p>
    <w:p w:rsidR="003626FB" w:rsidRPr="00715013" w:rsidRDefault="003626FB" w:rsidP="003626FB">
      <w:pPr>
        <w:pStyle w:val="Style6"/>
        <w:widowControl/>
        <w:tabs>
          <w:tab w:val="left" w:pos="4397"/>
        </w:tabs>
        <w:spacing w:line="240" w:lineRule="auto"/>
        <w:jc w:val="center"/>
        <w:rPr>
          <w:rStyle w:val="FontStyle14"/>
          <w:rFonts w:ascii="Times New Roman" w:hAnsi="Times New Roman" w:cs="Times New Roman"/>
          <w:b/>
          <w:sz w:val="16"/>
          <w:szCs w:val="16"/>
        </w:rPr>
      </w:pPr>
      <w:r w:rsidRPr="00715013">
        <w:rPr>
          <w:rStyle w:val="FontStyle14"/>
          <w:rFonts w:ascii="Times New Roman" w:hAnsi="Times New Roman" w:cs="Times New Roman"/>
          <w:b/>
          <w:sz w:val="16"/>
          <w:szCs w:val="16"/>
        </w:rPr>
        <w:t>6.Технические показатели</w:t>
      </w:r>
    </w:p>
    <w:p w:rsidR="003626FB" w:rsidRDefault="003626FB" w:rsidP="003626FB">
      <w:pPr>
        <w:pStyle w:val="Style7"/>
        <w:widowControl/>
        <w:numPr>
          <w:ilvl w:val="0"/>
          <w:numId w:val="12"/>
        </w:numPr>
        <w:tabs>
          <w:tab w:val="left" w:pos="960"/>
        </w:tabs>
        <w:ind w:left="576"/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  <w:r>
        <w:rPr>
          <w:rStyle w:val="FontStyle13"/>
          <w:rFonts w:ascii="Times New Roman" w:hAnsi="Times New Roman" w:cs="Times New Roman"/>
          <w:sz w:val="16"/>
          <w:szCs w:val="16"/>
        </w:rPr>
        <w:t>Пользовательское (оконечное) оборудование Абонента подключается к сети передачи данных Оператора с помощью сетевой карты или адаптера. Абонентский интерфейс:</w:t>
      </w:r>
      <w:r w:rsidRPr="00FE1AFC">
        <w:rPr>
          <w:rStyle w:val="FontStyle13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FontStyle13"/>
          <w:rFonts w:ascii="Times New Roman" w:hAnsi="Times New Roman" w:cs="Times New Roman"/>
          <w:sz w:val="16"/>
          <w:szCs w:val="16"/>
          <w:lang w:val="en-US"/>
        </w:rPr>
        <w:t>Fast</w:t>
      </w:r>
      <w:r w:rsidRPr="00E34ABC">
        <w:rPr>
          <w:rStyle w:val="FontStyle13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FontStyle13"/>
          <w:rFonts w:ascii="Times New Roman" w:hAnsi="Times New Roman" w:cs="Times New Roman"/>
          <w:sz w:val="16"/>
          <w:szCs w:val="16"/>
          <w:lang w:val="en-US"/>
        </w:rPr>
        <w:t>Ethernet</w:t>
      </w:r>
      <w:r>
        <w:rPr>
          <w:rStyle w:val="FontStyle13"/>
          <w:rFonts w:ascii="Times New Roman" w:hAnsi="Times New Roman" w:cs="Times New Roman"/>
          <w:sz w:val="16"/>
          <w:szCs w:val="16"/>
        </w:rPr>
        <w:t xml:space="preserve">, Оборудование Абонента должно поддерживать набор протоколов </w:t>
      </w:r>
      <w:r>
        <w:rPr>
          <w:rStyle w:val="FontStyle13"/>
          <w:rFonts w:ascii="Times New Roman" w:hAnsi="Times New Roman" w:cs="Times New Roman"/>
          <w:sz w:val="16"/>
          <w:szCs w:val="16"/>
          <w:lang w:val="en-US"/>
        </w:rPr>
        <w:t>TCP</w:t>
      </w:r>
      <w:r w:rsidRPr="00FE1AFC">
        <w:rPr>
          <w:rStyle w:val="FontStyle13"/>
          <w:rFonts w:ascii="Times New Roman" w:hAnsi="Times New Roman" w:cs="Times New Roman"/>
          <w:sz w:val="16"/>
          <w:szCs w:val="16"/>
        </w:rPr>
        <w:t>/</w:t>
      </w:r>
      <w:r>
        <w:rPr>
          <w:rStyle w:val="FontStyle13"/>
          <w:rFonts w:ascii="Times New Roman" w:hAnsi="Times New Roman" w:cs="Times New Roman"/>
          <w:sz w:val="16"/>
          <w:szCs w:val="16"/>
          <w:lang w:val="en-US"/>
        </w:rPr>
        <w:t>IP</w:t>
      </w:r>
      <w:r w:rsidRPr="00FE1AFC">
        <w:rPr>
          <w:rStyle w:val="FontStyle13"/>
          <w:rFonts w:ascii="Times New Roman" w:hAnsi="Times New Roman" w:cs="Times New Roman"/>
          <w:sz w:val="16"/>
          <w:szCs w:val="16"/>
        </w:rPr>
        <w:t>.</w:t>
      </w:r>
    </w:p>
    <w:p w:rsidR="003626FB" w:rsidRPr="008E6808" w:rsidRDefault="003626FB" w:rsidP="003626FB">
      <w:pPr>
        <w:pStyle w:val="Style7"/>
        <w:widowControl/>
        <w:numPr>
          <w:ilvl w:val="0"/>
          <w:numId w:val="12"/>
        </w:numPr>
        <w:tabs>
          <w:tab w:val="left" w:pos="960"/>
        </w:tabs>
        <w:ind w:left="576"/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 xml:space="preserve">Описание абонентской линии: </w:t>
      </w:r>
      <w:r w:rsidRPr="008E6808">
        <w:rPr>
          <w:rStyle w:val="FontStyle13"/>
          <w:rFonts w:ascii="Times New Roman" w:hAnsi="Times New Roman" w:cs="Times New Roman"/>
          <w:sz w:val="16"/>
          <w:szCs w:val="16"/>
          <w:lang w:val="en-US"/>
        </w:rPr>
        <w:t>UTP</w:t>
      </w: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 xml:space="preserve"> 5 </w:t>
      </w:r>
      <w:r w:rsidRPr="008E6808">
        <w:rPr>
          <w:rStyle w:val="FontStyle13"/>
          <w:rFonts w:ascii="Times New Roman" w:hAnsi="Times New Roman" w:cs="Times New Roman"/>
          <w:sz w:val="16"/>
          <w:szCs w:val="16"/>
          <w:lang w:val="en-US"/>
        </w:rPr>
        <w:t>cat</w:t>
      </w:r>
      <w:r w:rsidRPr="00DA46E7">
        <w:rPr>
          <w:rStyle w:val="FontStyle13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FontStyle13"/>
          <w:rFonts w:ascii="Times New Roman" w:hAnsi="Times New Roman" w:cs="Times New Roman"/>
          <w:sz w:val="16"/>
          <w:szCs w:val="16"/>
        </w:rPr>
        <w:t xml:space="preserve">или </w:t>
      </w:r>
      <w:r>
        <w:rPr>
          <w:rStyle w:val="FontStyle13"/>
          <w:rFonts w:ascii="Times New Roman" w:hAnsi="Times New Roman" w:cs="Times New Roman"/>
          <w:sz w:val="16"/>
          <w:szCs w:val="16"/>
          <w:lang w:val="en-US"/>
        </w:rPr>
        <w:t>fiber</w:t>
      </w:r>
      <w:r w:rsidRPr="00DA46E7">
        <w:rPr>
          <w:rStyle w:val="FontStyle13"/>
          <w:rFonts w:ascii="Times New Roman" w:hAnsi="Times New Roman" w:cs="Times New Roman"/>
          <w:sz w:val="16"/>
          <w:szCs w:val="16"/>
        </w:rPr>
        <w:t xml:space="preserve"> (</w:t>
      </w:r>
      <w:r>
        <w:rPr>
          <w:rStyle w:val="FontStyle13"/>
          <w:rFonts w:ascii="Times New Roman" w:hAnsi="Times New Roman" w:cs="Times New Roman"/>
          <w:sz w:val="16"/>
          <w:szCs w:val="16"/>
          <w:lang w:val="en-US"/>
        </w:rPr>
        <w:t>OB</w:t>
      </w:r>
      <w:r w:rsidRPr="00DA46E7">
        <w:rPr>
          <w:rStyle w:val="FontStyle13"/>
          <w:rFonts w:ascii="Times New Roman" w:hAnsi="Times New Roman" w:cs="Times New Roman"/>
          <w:sz w:val="16"/>
          <w:szCs w:val="16"/>
        </w:rPr>
        <w:t>)</w:t>
      </w: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.</w:t>
      </w:r>
    </w:p>
    <w:p w:rsidR="003626FB" w:rsidRPr="008E6808" w:rsidRDefault="003626FB" w:rsidP="003626FB">
      <w:pPr>
        <w:pStyle w:val="Style7"/>
        <w:widowControl/>
        <w:numPr>
          <w:ilvl w:val="0"/>
          <w:numId w:val="12"/>
        </w:numPr>
        <w:tabs>
          <w:tab w:val="left" w:pos="960"/>
        </w:tabs>
        <w:ind w:left="576"/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Задержка передачи пакета (</w:t>
      </w:r>
      <w:proofErr w:type="spellStart"/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мс</w:t>
      </w:r>
      <w:proofErr w:type="spellEnd"/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) 1,2 - 0-400.</w:t>
      </w:r>
    </w:p>
    <w:p w:rsidR="003626FB" w:rsidRPr="008E6808" w:rsidRDefault="003626FB" w:rsidP="003626FB">
      <w:pPr>
        <w:pStyle w:val="Style4"/>
        <w:widowControl/>
        <w:spacing w:line="240" w:lineRule="auto"/>
        <w:ind w:firstLine="581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 xml:space="preserve">В задержку передачи пакета включаются: задержка кодирования / декодирования речи и </w:t>
      </w:r>
      <w:proofErr w:type="spellStart"/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пакетизации</w:t>
      </w:r>
      <w:proofErr w:type="spellEnd"/>
      <w:r w:rsidRPr="008E6808">
        <w:rPr>
          <w:rStyle w:val="FontStyle13"/>
          <w:rFonts w:ascii="Times New Roman" w:hAnsi="Times New Roman" w:cs="Times New Roman"/>
          <w:sz w:val="16"/>
          <w:szCs w:val="16"/>
        </w:rPr>
        <w:t xml:space="preserve">, задержка маршрутизации на сети передачи данных, задержка распространения сигнала, задержка буферизации. Она определяется как </w:t>
      </w:r>
      <w:proofErr w:type="spellStart"/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полусумма</w:t>
      </w:r>
      <w:proofErr w:type="spellEnd"/>
      <w:r w:rsidRPr="008E6808">
        <w:rPr>
          <w:rStyle w:val="FontStyle13"/>
          <w:rFonts w:ascii="Times New Roman" w:hAnsi="Times New Roman" w:cs="Times New Roman"/>
          <w:sz w:val="16"/>
          <w:szCs w:val="16"/>
        </w:rPr>
        <w:t xml:space="preserve"> задержек передачи пакета в обоих направлениях (туда и обратно).</w:t>
      </w:r>
    </w:p>
    <w:p w:rsidR="003626FB" w:rsidRPr="008E6808" w:rsidRDefault="003626FB" w:rsidP="003626FB">
      <w:pPr>
        <w:pStyle w:val="Style7"/>
        <w:widowControl/>
        <w:numPr>
          <w:ilvl w:val="1"/>
          <w:numId w:val="17"/>
        </w:numPr>
        <w:tabs>
          <w:tab w:val="left" w:pos="960"/>
        </w:tabs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Коэффициент потери пакетов (%/мес.)  - не более 2.</w:t>
      </w:r>
    </w:p>
    <w:p w:rsidR="003626FB" w:rsidRDefault="003626FB" w:rsidP="003626FB">
      <w:pPr>
        <w:pStyle w:val="Style7"/>
        <w:widowControl/>
        <w:numPr>
          <w:ilvl w:val="1"/>
          <w:numId w:val="17"/>
        </w:numPr>
        <w:tabs>
          <w:tab w:val="left" w:pos="960"/>
        </w:tabs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Полоса пропускания линии связи (скорость доступа) определяется Тарифным планом.</w:t>
      </w:r>
    </w:p>
    <w:p w:rsidR="003626FB" w:rsidRDefault="003626FB" w:rsidP="003626FB">
      <w:pPr>
        <w:pStyle w:val="Style7"/>
        <w:widowControl/>
        <w:numPr>
          <w:ilvl w:val="1"/>
          <w:numId w:val="17"/>
        </w:numPr>
        <w:tabs>
          <w:tab w:val="left" w:pos="960"/>
        </w:tabs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  <w:r w:rsidRPr="00A97290">
        <w:rPr>
          <w:rStyle w:val="FontStyle13"/>
          <w:rFonts w:ascii="Times New Roman" w:hAnsi="Times New Roman" w:cs="Times New Roman"/>
          <w:sz w:val="16"/>
          <w:szCs w:val="16"/>
        </w:rPr>
        <w:t xml:space="preserve">Особенности предоставления Услуг по технологии </w:t>
      </w:r>
      <w:r>
        <w:rPr>
          <w:rStyle w:val="FontStyle13"/>
          <w:rFonts w:ascii="Times New Roman" w:hAnsi="Times New Roman" w:cs="Times New Roman"/>
          <w:sz w:val="16"/>
          <w:szCs w:val="16"/>
          <w:lang w:val="en-US"/>
        </w:rPr>
        <w:t>Wi</w:t>
      </w:r>
      <w:r w:rsidRPr="00A97290">
        <w:rPr>
          <w:rStyle w:val="FontStyle13"/>
          <w:rFonts w:ascii="Times New Roman" w:hAnsi="Times New Roman" w:cs="Times New Roman"/>
          <w:sz w:val="16"/>
          <w:szCs w:val="16"/>
        </w:rPr>
        <w:t>-</w:t>
      </w:r>
      <w:r>
        <w:rPr>
          <w:rStyle w:val="FontStyle13"/>
          <w:rFonts w:ascii="Times New Roman" w:hAnsi="Times New Roman" w:cs="Times New Roman"/>
          <w:sz w:val="16"/>
          <w:szCs w:val="16"/>
          <w:lang w:val="en-US"/>
        </w:rPr>
        <w:t>Fi</w:t>
      </w:r>
    </w:p>
    <w:p w:rsidR="003626FB" w:rsidRDefault="003626FB" w:rsidP="003626FB">
      <w:pPr>
        <w:pStyle w:val="Style7"/>
        <w:widowControl/>
        <w:numPr>
          <w:ilvl w:val="2"/>
          <w:numId w:val="18"/>
        </w:numPr>
        <w:tabs>
          <w:tab w:val="left" w:pos="960"/>
        </w:tabs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  <w:r w:rsidRPr="00A97290">
        <w:rPr>
          <w:rStyle w:val="FontStyle13"/>
          <w:rFonts w:ascii="Times New Roman" w:hAnsi="Times New Roman" w:cs="Times New Roman"/>
          <w:sz w:val="16"/>
          <w:szCs w:val="16"/>
        </w:rPr>
        <w:t xml:space="preserve">Абонентский интерфейс: </w:t>
      </w:r>
      <w:proofErr w:type="spellStart"/>
      <w:r w:rsidRPr="00A97290">
        <w:rPr>
          <w:rStyle w:val="FontStyle13"/>
          <w:rFonts w:ascii="Times New Roman" w:hAnsi="Times New Roman" w:cs="Times New Roman"/>
          <w:sz w:val="16"/>
          <w:szCs w:val="16"/>
        </w:rPr>
        <w:t>Fast</w:t>
      </w:r>
      <w:proofErr w:type="spellEnd"/>
      <w:r w:rsidRPr="00A97290">
        <w:rPr>
          <w:rStyle w:val="FontStyle13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97290">
        <w:rPr>
          <w:rStyle w:val="FontStyle13"/>
          <w:rFonts w:ascii="Times New Roman" w:hAnsi="Times New Roman" w:cs="Times New Roman"/>
          <w:sz w:val="16"/>
          <w:szCs w:val="16"/>
        </w:rPr>
        <w:t>Ethernet</w:t>
      </w:r>
      <w:proofErr w:type="spellEnd"/>
      <w:r w:rsidRPr="00A97290">
        <w:rPr>
          <w:rStyle w:val="FontStyle13"/>
          <w:rFonts w:ascii="Times New Roman" w:hAnsi="Times New Roman" w:cs="Times New Roman"/>
          <w:sz w:val="16"/>
          <w:szCs w:val="16"/>
        </w:rPr>
        <w:t xml:space="preserve"> </w:t>
      </w:r>
    </w:p>
    <w:p w:rsidR="003626FB" w:rsidRPr="00A97290" w:rsidRDefault="003626FB" w:rsidP="003626FB">
      <w:pPr>
        <w:pStyle w:val="Style7"/>
        <w:widowControl/>
        <w:numPr>
          <w:ilvl w:val="2"/>
          <w:numId w:val="18"/>
        </w:numPr>
        <w:tabs>
          <w:tab w:val="left" w:pos="960"/>
        </w:tabs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 xml:space="preserve">Протокол передачи </w:t>
      </w:r>
      <w:proofErr w:type="gramStart"/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данных:</w:t>
      </w:r>
      <w:r>
        <w:rPr>
          <w:rStyle w:val="FontStyle13"/>
          <w:rFonts w:ascii="Times New Roman" w:hAnsi="Times New Roman" w:cs="Times New Roman"/>
          <w:sz w:val="16"/>
          <w:szCs w:val="16"/>
          <w:lang w:val="en-US"/>
        </w:rPr>
        <w:t>TCP</w:t>
      </w:r>
      <w:proofErr w:type="gramEnd"/>
      <w:r w:rsidRPr="00A97290">
        <w:rPr>
          <w:rStyle w:val="FontStyle13"/>
          <w:rFonts w:ascii="Times New Roman" w:hAnsi="Times New Roman" w:cs="Times New Roman"/>
          <w:sz w:val="16"/>
          <w:szCs w:val="16"/>
        </w:rPr>
        <w:t xml:space="preserve">/ </w:t>
      </w:r>
      <w:r w:rsidRPr="008E6808">
        <w:rPr>
          <w:rStyle w:val="FontStyle13"/>
          <w:rFonts w:ascii="Times New Roman" w:hAnsi="Times New Roman" w:cs="Times New Roman"/>
          <w:sz w:val="16"/>
          <w:szCs w:val="16"/>
          <w:lang w:val="en-US"/>
        </w:rPr>
        <w:t>IP</w:t>
      </w:r>
    </w:p>
    <w:p w:rsidR="003626FB" w:rsidRDefault="003626FB" w:rsidP="003626FB">
      <w:pPr>
        <w:pStyle w:val="Style7"/>
        <w:widowControl/>
        <w:numPr>
          <w:ilvl w:val="2"/>
          <w:numId w:val="18"/>
        </w:numPr>
        <w:tabs>
          <w:tab w:val="left" w:pos="960"/>
        </w:tabs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 xml:space="preserve">Описание абонентской линии: </w:t>
      </w:r>
      <w:r w:rsidRPr="008E6808">
        <w:rPr>
          <w:rStyle w:val="FontStyle13"/>
          <w:rFonts w:ascii="Times New Roman" w:hAnsi="Times New Roman" w:cs="Times New Roman"/>
          <w:sz w:val="16"/>
          <w:szCs w:val="16"/>
          <w:lang w:val="en-US"/>
        </w:rPr>
        <w:t>UTP</w:t>
      </w: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 xml:space="preserve"> 5</w:t>
      </w:r>
      <w:r>
        <w:rPr>
          <w:rStyle w:val="FontStyle13"/>
          <w:rFonts w:ascii="Times New Roman" w:hAnsi="Times New Roman" w:cs="Times New Roman"/>
          <w:sz w:val="16"/>
          <w:szCs w:val="16"/>
          <w:lang w:val="en-US"/>
        </w:rPr>
        <w:t xml:space="preserve"> cat</w:t>
      </w:r>
    </w:p>
    <w:p w:rsidR="003626FB" w:rsidRPr="00A97290" w:rsidRDefault="003626FB" w:rsidP="003626FB">
      <w:pPr>
        <w:pStyle w:val="Style7"/>
        <w:numPr>
          <w:ilvl w:val="2"/>
          <w:numId w:val="18"/>
        </w:numPr>
        <w:tabs>
          <w:tab w:val="left" w:pos="960"/>
        </w:tabs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  <w:r w:rsidRPr="00A97290">
        <w:rPr>
          <w:rStyle w:val="FontStyle13"/>
          <w:rFonts w:ascii="Times New Roman" w:hAnsi="Times New Roman" w:cs="Times New Roman"/>
          <w:sz w:val="16"/>
          <w:szCs w:val="16"/>
        </w:rPr>
        <w:t>Задержка передачи пакета (</w:t>
      </w:r>
      <w:proofErr w:type="spellStart"/>
      <w:r w:rsidRPr="00A97290">
        <w:rPr>
          <w:rStyle w:val="FontStyle13"/>
          <w:rFonts w:ascii="Times New Roman" w:hAnsi="Times New Roman" w:cs="Times New Roman"/>
          <w:sz w:val="16"/>
          <w:szCs w:val="16"/>
        </w:rPr>
        <w:t>мс</w:t>
      </w:r>
      <w:proofErr w:type="spellEnd"/>
      <w:r w:rsidRPr="00A97290">
        <w:rPr>
          <w:rStyle w:val="FontStyle13"/>
          <w:rFonts w:ascii="Times New Roman" w:hAnsi="Times New Roman" w:cs="Times New Roman"/>
          <w:sz w:val="16"/>
          <w:szCs w:val="16"/>
        </w:rPr>
        <w:t>) 0-</w:t>
      </w:r>
      <w:r>
        <w:rPr>
          <w:rStyle w:val="FontStyle13"/>
          <w:rFonts w:ascii="Times New Roman" w:hAnsi="Times New Roman" w:cs="Times New Roman"/>
          <w:sz w:val="16"/>
          <w:szCs w:val="16"/>
          <w:lang w:val="en-US"/>
        </w:rPr>
        <w:t>5</w:t>
      </w:r>
      <w:r w:rsidRPr="00A97290">
        <w:rPr>
          <w:rStyle w:val="FontStyle13"/>
          <w:rFonts w:ascii="Times New Roman" w:hAnsi="Times New Roman" w:cs="Times New Roman"/>
          <w:sz w:val="16"/>
          <w:szCs w:val="16"/>
        </w:rPr>
        <w:t>00.</w:t>
      </w:r>
    </w:p>
    <w:p w:rsidR="003626FB" w:rsidRDefault="003626FB" w:rsidP="003626FB">
      <w:pPr>
        <w:pStyle w:val="Style7"/>
        <w:widowControl/>
        <w:tabs>
          <w:tab w:val="left" w:pos="960"/>
        </w:tabs>
        <w:ind w:left="1080"/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  <w:r w:rsidRPr="00A97290">
        <w:rPr>
          <w:rStyle w:val="FontStyle13"/>
          <w:rFonts w:ascii="Times New Roman" w:hAnsi="Times New Roman" w:cs="Times New Roman"/>
          <w:sz w:val="16"/>
          <w:szCs w:val="16"/>
        </w:rPr>
        <w:t xml:space="preserve">В задержку передачи пакета включаются: задержка маршрутизации на сети передачи данных, задержка распространения сигнала, задержка буферизации. Она определяется как </w:t>
      </w:r>
      <w:proofErr w:type="spellStart"/>
      <w:r w:rsidRPr="00A97290">
        <w:rPr>
          <w:rStyle w:val="FontStyle13"/>
          <w:rFonts w:ascii="Times New Roman" w:hAnsi="Times New Roman" w:cs="Times New Roman"/>
          <w:sz w:val="16"/>
          <w:szCs w:val="16"/>
        </w:rPr>
        <w:t>полусумма</w:t>
      </w:r>
      <w:proofErr w:type="spellEnd"/>
      <w:r w:rsidRPr="00A97290">
        <w:rPr>
          <w:rStyle w:val="FontStyle13"/>
          <w:rFonts w:ascii="Times New Roman" w:hAnsi="Times New Roman" w:cs="Times New Roman"/>
          <w:sz w:val="16"/>
          <w:szCs w:val="16"/>
        </w:rPr>
        <w:t xml:space="preserve"> задержек передачи пакета в обоих направлениях (туда и обратно).</w:t>
      </w:r>
    </w:p>
    <w:p w:rsidR="003626FB" w:rsidRDefault="003626FB" w:rsidP="003626FB">
      <w:pPr>
        <w:pStyle w:val="Style7"/>
        <w:widowControl/>
        <w:numPr>
          <w:ilvl w:val="2"/>
          <w:numId w:val="18"/>
        </w:numPr>
        <w:tabs>
          <w:tab w:val="left" w:pos="960"/>
        </w:tabs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 xml:space="preserve">Коэффициент потери пакетов (%/мес.)  - не более </w:t>
      </w:r>
      <w:r w:rsidRPr="00A97290">
        <w:rPr>
          <w:rStyle w:val="FontStyle13"/>
          <w:rFonts w:ascii="Times New Roman" w:hAnsi="Times New Roman" w:cs="Times New Roman"/>
          <w:sz w:val="16"/>
          <w:szCs w:val="16"/>
        </w:rPr>
        <w:t>5</w:t>
      </w: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.</w:t>
      </w:r>
    </w:p>
    <w:p w:rsidR="003626FB" w:rsidRDefault="003626FB" w:rsidP="003626FB">
      <w:pPr>
        <w:pStyle w:val="Style7"/>
        <w:widowControl/>
        <w:numPr>
          <w:ilvl w:val="2"/>
          <w:numId w:val="18"/>
        </w:numPr>
        <w:tabs>
          <w:tab w:val="left" w:pos="960"/>
        </w:tabs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Полоса пропускания линии связи (скорость доступа) определяется Тарифным планом</w:t>
      </w:r>
      <w:r>
        <w:rPr>
          <w:rStyle w:val="FontStyle13"/>
          <w:rFonts w:ascii="Times New Roman" w:hAnsi="Times New Roman" w:cs="Times New Roman"/>
          <w:sz w:val="16"/>
          <w:szCs w:val="16"/>
        </w:rPr>
        <w:t>.</w:t>
      </w:r>
    </w:p>
    <w:p w:rsidR="003626FB" w:rsidRPr="00A97290" w:rsidRDefault="003626FB" w:rsidP="003626FB">
      <w:pPr>
        <w:pStyle w:val="Style7"/>
        <w:widowControl/>
        <w:numPr>
          <w:ilvl w:val="1"/>
          <w:numId w:val="17"/>
        </w:numPr>
        <w:tabs>
          <w:tab w:val="left" w:pos="960"/>
        </w:tabs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  <w:r>
        <w:rPr>
          <w:rStyle w:val="FontStyle13"/>
          <w:rFonts w:ascii="Times New Roman" w:hAnsi="Times New Roman" w:cs="Times New Roman"/>
          <w:sz w:val="16"/>
          <w:szCs w:val="16"/>
        </w:rPr>
        <w:t xml:space="preserve">Абонентский интерфейс </w:t>
      </w:r>
      <w:r>
        <w:rPr>
          <w:rStyle w:val="FontStyle13"/>
          <w:rFonts w:ascii="Times New Roman" w:hAnsi="Times New Roman" w:cs="Times New Roman"/>
          <w:sz w:val="16"/>
          <w:szCs w:val="16"/>
          <w:lang w:val="en-US"/>
        </w:rPr>
        <w:t>Fast</w:t>
      </w:r>
      <w:r w:rsidRPr="00A97290">
        <w:rPr>
          <w:rStyle w:val="FontStyle13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FontStyle13"/>
          <w:rFonts w:ascii="Times New Roman" w:hAnsi="Times New Roman" w:cs="Times New Roman"/>
          <w:sz w:val="16"/>
          <w:szCs w:val="16"/>
          <w:lang w:val="en-US"/>
        </w:rPr>
        <w:t>Ethernet</w:t>
      </w:r>
      <w:r w:rsidRPr="00A97290">
        <w:rPr>
          <w:rStyle w:val="FontStyle13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FontStyle13"/>
          <w:rFonts w:ascii="Times New Roman" w:hAnsi="Times New Roman" w:cs="Times New Roman"/>
          <w:sz w:val="16"/>
          <w:szCs w:val="16"/>
        </w:rPr>
        <w:t xml:space="preserve">или (и) </w:t>
      </w:r>
      <w:r>
        <w:rPr>
          <w:rStyle w:val="FontStyle13"/>
          <w:rFonts w:ascii="Times New Roman" w:hAnsi="Times New Roman" w:cs="Times New Roman"/>
          <w:sz w:val="16"/>
          <w:szCs w:val="16"/>
          <w:lang w:val="en-US"/>
        </w:rPr>
        <w:t>USB</w:t>
      </w:r>
    </w:p>
    <w:p w:rsidR="003626FB" w:rsidRDefault="003626FB" w:rsidP="003626FB">
      <w:pPr>
        <w:pStyle w:val="Style7"/>
        <w:widowControl/>
        <w:tabs>
          <w:tab w:val="left" w:pos="960"/>
        </w:tabs>
        <w:ind w:left="927"/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  <w:r w:rsidRPr="00A97290">
        <w:rPr>
          <w:rStyle w:val="FontStyle13"/>
          <w:rFonts w:ascii="Times New Roman" w:hAnsi="Times New Roman" w:cs="Times New Roman"/>
          <w:sz w:val="16"/>
          <w:szCs w:val="16"/>
        </w:rPr>
        <w:t xml:space="preserve">6.7.1. Описание абонентской линии: UTP 5 </w:t>
      </w:r>
      <w:proofErr w:type="spellStart"/>
      <w:r w:rsidRPr="00A97290">
        <w:rPr>
          <w:rStyle w:val="FontStyle13"/>
          <w:rFonts w:ascii="Times New Roman" w:hAnsi="Times New Roman" w:cs="Times New Roman"/>
          <w:sz w:val="16"/>
          <w:szCs w:val="16"/>
        </w:rPr>
        <w:t>cat</w:t>
      </w:r>
      <w:proofErr w:type="spellEnd"/>
    </w:p>
    <w:p w:rsidR="003626FB" w:rsidRDefault="003626FB" w:rsidP="003626FB">
      <w:pPr>
        <w:pStyle w:val="Style7"/>
        <w:widowControl/>
        <w:tabs>
          <w:tab w:val="left" w:pos="960"/>
        </w:tabs>
        <w:ind w:left="927"/>
        <w:jc w:val="both"/>
        <w:rPr>
          <w:rStyle w:val="FontStyle13"/>
          <w:rFonts w:ascii="Times New Roman" w:hAnsi="Times New Roman" w:cs="Times New Roman"/>
          <w:sz w:val="16"/>
          <w:szCs w:val="16"/>
          <w:lang w:val="en-US"/>
        </w:rPr>
      </w:pPr>
      <w:r w:rsidRPr="00A97290">
        <w:rPr>
          <w:rStyle w:val="FontStyle13"/>
          <w:rFonts w:ascii="Times New Roman" w:hAnsi="Times New Roman" w:cs="Times New Roman"/>
          <w:sz w:val="16"/>
          <w:szCs w:val="16"/>
        </w:rPr>
        <w:t xml:space="preserve">6.7.2. Протокол передачи </w:t>
      </w:r>
      <w:proofErr w:type="gramStart"/>
      <w:r w:rsidRPr="00A97290">
        <w:rPr>
          <w:rStyle w:val="FontStyle13"/>
          <w:rFonts w:ascii="Times New Roman" w:hAnsi="Times New Roman" w:cs="Times New Roman"/>
          <w:sz w:val="16"/>
          <w:szCs w:val="16"/>
        </w:rPr>
        <w:t>данных:</w:t>
      </w:r>
      <w:r w:rsidRPr="00A97290">
        <w:rPr>
          <w:rStyle w:val="FontStyle13"/>
          <w:rFonts w:ascii="Times New Roman" w:hAnsi="Times New Roman" w:cs="Times New Roman"/>
          <w:sz w:val="16"/>
          <w:szCs w:val="16"/>
          <w:lang w:val="en-US"/>
        </w:rPr>
        <w:t>TCP</w:t>
      </w:r>
      <w:proofErr w:type="gramEnd"/>
      <w:r w:rsidRPr="00A97290">
        <w:rPr>
          <w:rStyle w:val="FontStyle13"/>
          <w:rFonts w:ascii="Times New Roman" w:hAnsi="Times New Roman" w:cs="Times New Roman"/>
          <w:sz w:val="16"/>
          <w:szCs w:val="16"/>
        </w:rPr>
        <w:t xml:space="preserve">/ </w:t>
      </w:r>
      <w:r w:rsidRPr="00A97290">
        <w:rPr>
          <w:rStyle w:val="FontStyle13"/>
          <w:rFonts w:ascii="Times New Roman" w:hAnsi="Times New Roman" w:cs="Times New Roman"/>
          <w:sz w:val="16"/>
          <w:szCs w:val="16"/>
          <w:lang w:val="en-US"/>
        </w:rPr>
        <w:t>IP</w:t>
      </w:r>
    </w:p>
    <w:p w:rsidR="003626FB" w:rsidRPr="00A97290" w:rsidRDefault="003626FB" w:rsidP="003626FB">
      <w:pPr>
        <w:pStyle w:val="Style7"/>
        <w:widowControl/>
        <w:tabs>
          <w:tab w:val="left" w:pos="960"/>
        </w:tabs>
        <w:ind w:left="576" w:firstLine="275"/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  <w:r w:rsidRPr="00A97290">
        <w:rPr>
          <w:rStyle w:val="FontStyle13"/>
          <w:rFonts w:ascii="Times New Roman" w:hAnsi="Times New Roman" w:cs="Times New Roman"/>
          <w:sz w:val="16"/>
          <w:szCs w:val="16"/>
        </w:rPr>
        <w:t xml:space="preserve">6.7.3. </w:t>
      </w: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Задержка передачи пакета (</w:t>
      </w:r>
      <w:proofErr w:type="spellStart"/>
      <w:proofErr w:type="gramStart"/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мс</w:t>
      </w:r>
      <w:proofErr w:type="spellEnd"/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)  0</w:t>
      </w:r>
      <w:proofErr w:type="gramEnd"/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-400.</w:t>
      </w:r>
      <w:r w:rsidRPr="00A97290">
        <w:rPr>
          <w:rStyle w:val="FontStyle13"/>
          <w:rFonts w:ascii="Times New Roman" w:hAnsi="Times New Roman" w:cs="Times New Roman"/>
          <w:sz w:val="16"/>
          <w:szCs w:val="16"/>
        </w:rPr>
        <w:t xml:space="preserve"> </w:t>
      </w: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 xml:space="preserve">В задержку передачи пакета включаются: задержка кодирования / декодирования речи и </w:t>
      </w:r>
      <w:proofErr w:type="spellStart"/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пакетизации</w:t>
      </w:r>
      <w:proofErr w:type="spellEnd"/>
      <w:r w:rsidRPr="008E6808">
        <w:rPr>
          <w:rStyle w:val="FontStyle13"/>
          <w:rFonts w:ascii="Times New Roman" w:hAnsi="Times New Roman" w:cs="Times New Roman"/>
          <w:sz w:val="16"/>
          <w:szCs w:val="16"/>
        </w:rPr>
        <w:t xml:space="preserve">, задержка маршрутизации на сети передачи данных, задержка распространения сигнала, задержка буферизации. Она определяется как </w:t>
      </w:r>
      <w:proofErr w:type="spellStart"/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полусумма</w:t>
      </w:r>
      <w:proofErr w:type="spellEnd"/>
      <w:r w:rsidRPr="008E6808">
        <w:rPr>
          <w:rStyle w:val="FontStyle13"/>
          <w:rFonts w:ascii="Times New Roman" w:hAnsi="Times New Roman" w:cs="Times New Roman"/>
          <w:sz w:val="16"/>
          <w:szCs w:val="16"/>
        </w:rPr>
        <w:t xml:space="preserve"> задержек передачи пакета в обо</w:t>
      </w:r>
      <w:r>
        <w:rPr>
          <w:rStyle w:val="FontStyle13"/>
          <w:rFonts w:ascii="Times New Roman" w:hAnsi="Times New Roman" w:cs="Times New Roman"/>
          <w:sz w:val="16"/>
          <w:szCs w:val="16"/>
        </w:rPr>
        <w:t>их направлениях (туда и обратно).</w:t>
      </w:r>
    </w:p>
    <w:p w:rsidR="003626FB" w:rsidRDefault="003626FB" w:rsidP="003626FB">
      <w:pPr>
        <w:pStyle w:val="Style7"/>
        <w:widowControl/>
        <w:tabs>
          <w:tab w:val="left" w:pos="960"/>
        </w:tabs>
        <w:ind w:left="576" w:firstLine="275"/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  <w:r w:rsidRPr="00BC6C69">
        <w:rPr>
          <w:rStyle w:val="FontStyle13"/>
          <w:rFonts w:ascii="Times New Roman" w:hAnsi="Times New Roman" w:cs="Times New Roman"/>
          <w:sz w:val="16"/>
          <w:szCs w:val="16"/>
        </w:rPr>
        <w:t>6.7.4.</w:t>
      </w:r>
      <w:r w:rsidRPr="00BC6C69">
        <w:t xml:space="preserve"> </w:t>
      </w:r>
      <w:r w:rsidRPr="00BC6C69">
        <w:rPr>
          <w:rStyle w:val="FontStyle13"/>
          <w:rFonts w:ascii="Times New Roman" w:hAnsi="Times New Roman" w:cs="Times New Roman"/>
          <w:sz w:val="16"/>
          <w:szCs w:val="16"/>
        </w:rPr>
        <w:t>Коэффициент потери пакетов (%/мес.)  - не более 2</w:t>
      </w:r>
      <w:r>
        <w:rPr>
          <w:rStyle w:val="FontStyle13"/>
          <w:rFonts w:ascii="Times New Roman" w:hAnsi="Times New Roman" w:cs="Times New Roman"/>
          <w:sz w:val="16"/>
          <w:szCs w:val="16"/>
        </w:rPr>
        <w:t>.</w:t>
      </w:r>
    </w:p>
    <w:p w:rsidR="003626FB" w:rsidRPr="00BC6C69" w:rsidRDefault="003626FB" w:rsidP="003626FB">
      <w:pPr>
        <w:pStyle w:val="Style7"/>
        <w:widowControl/>
        <w:tabs>
          <w:tab w:val="left" w:pos="960"/>
        </w:tabs>
        <w:ind w:left="576" w:firstLine="275"/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  <w:r w:rsidRPr="00BC6C69">
        <w:rPr>
          <w:rStyle w:val="FontStyle13"/>
          <w:rFonts w:ascii="Times New Roman" w:hAnsi="Times New Roman" w:cs="Times New Roman"/>
          <w:sz w:val="16"/>
          <w:szCs w:val="16"/>
        </w:rPr>
        <w:t xml:space="preserve">6.7.5. </w:t>
      </w: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Полоса пропускания линии связи (скорость доступа) определяется Тарифным планом</w:t>
      </w:r>
      <w:r w:rsidRPr="00BC6C69">
        <w:rPr>
          <w:rStyle w:val="FontStyle13"/>
          <w:rFonts w:ascii="Times New Roman" w:hAnsi="Times New Roman" w:cs="Times New Roman"/>
          <w:sz w:val="16"/>
          <w:szCs w:val="16"/>
        </w:rPr>
        <w:t>.</w:t>
      </w:r>
    </w:p>
    <w:p w:rsidR="003626FB" w:rsidRDefault="003626FB" w:rsidP="003626FB">
      <w:pPr>
        <w:pStyle w:val="Style7"/>
        <w:widowControl/>
        <w:tabs>
          <w:tab w:val="left" w:pos="960"/>
        </w:tabs>
        <w:ind w:firstLine="567"/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  <w:r w:rsidRPr="00BC6C69">
        <w:rPr>
          <w:rStyle w:val="FontStyle13"/>
          <w:rFonts w:ascii="Times New Roman" w:hAnsi="Times New Roman" w:cs="Times New Roman"/>
          <w:sz w:val="16"/>
          <w:szCs w:val="16"/>
        </w:rPr>
        <w:t xml:space="preserve">6.8. </w:t>
      </w:r>
      <w:r>
        <w:rPr>
          <w:rStyle w:val="FontStyle13"/>
          <w:rFonts w:ascii="Times New Roman" w:hAnsi="Times New Roman" w:cs="Times New Roman"/>
          <w:sz w:val="16"/>
          <w:szCs w:val="16"/>
        </w:rPr>
        <w:t>Все указанные в настоящем разделе технические показатели Услуг распространяются только на ресурсы, расположенные на сети передачи данных Оператора.</w:t>
      </w:r>
    </w:p>
    <w:p w:rsidR="003626FB" w:rsidRPr="00BC6C69" w:rsidRDefault="003626FB" w:rsidP="003626FB">
      <w:pPr>
        <w:pStyle w:val="Style7"/>
        <w:widowControl/>
        <w:tabs>
          <w:tab w:val="left" w:pos="960"/>
        </w:tabs>
        <w:ind w:firstLine="567"/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</w:p>
    <w:p w:rsidR="003626FB" w:rsidRPr="008E6808" w:rsidRDefault="003626FB" w:rsidP="003626FB">
      <w:pPr>
        <w:pStyle w:val="Style7"/>
        <w:widowControl/>
        <w:tabs>
          <w:tab w:val="left" w:pos="960"/>
        </w:tabs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</w:p>
    <w:p w:rsidR="003626FB" w:rsidRPr="00A97290" w:rsidRDefault="003626FB" w:rsidP="003626FB">
      <w:pPr>
        <w:pStyle w:val="Style7"/>
        <w:widowControl/>
        <w:tabs>
          <w:tab w:val="left" w:pos="960"/>
        </w:tabs>
        <w:ind w:left="1080" w:hanging="371"/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</w:p>
    <w:p w:rsidR="003626FB" w:rsidRPr="00A97290" w:rsidRDefault="003626FB" w:rsidP="003626FB">
      <w:pPr>
        <w:pStyle w:val="Style7"/>
        <w:widowControl/>
        <w:tabs>
          <w:tab w:val="left" w:pos="960"/>
        </w:tabs>
        <w:ind w:left="1080"/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</w:p>
    <w:p w:rsidR="003626FB" w:rsidRPr="008E6808" w:rsidRDefault="003626FB" w:rsidP="003626FB">
      <w:pPr>
        <w:pStyle w:val="Style7"/>
        <w:widowControl/>
        <w:tabs>
          <w:tab w:val="left" w:pos="960"/>
        </w:tabs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</w:p>
    <w:p w:rsidR="003626FB" w:rsidRPr="00715013" w:rsidRDefault="003626FB" w:rsidP="003626FB">
      <w:pPr>
        <w:pStyle w:val="Style6"/>
        <w:widowControl/>
        <w:tabs>
          <w:tab w:val="left" w:pos="4397"/>
        </w:tabs>
        <w:spacing w:line="240" w:lineRule="auto"/>
        <w:jc w:val="center"/>
        <w:rPr>
          <w:rStyle w:val="FontStyle14"/>
          <w:rFonts w:ascii="Times New Roman" w:hAnsi="Times New Roman" w:cs="Times New Roman"/>
          <w:b/>
          <w:sz w:val="16"/>
          <w:szCs w:val="16"/>
        </w:rPr>
      </w:pPr>
      <w:r w:rsidRPr="00715013">
        <w:rPr>
          <w:rStyle w:val="FontStyle14"/>
          <w:rFonts w:ascii="Times New Roman" w:hAnsi="Times New Roman" w:cs="Times New Roman"/>
          <w:b/>
          <w:sz w:val="16"/>
          <w:szCs w:val="16"/>
        </w:rPr>
        <w:t>7.Ответственность Сторон</w:t>
      </w:r>
    </w:p>
    <w:p w:rsidR="003626FB" w:rsidRPr="008E6808" w:rsidRDefault="003626FB" w:rsidP="003626FB">
      <w:pPr>
        <w:pStyle w:val="Style7"/>
        <w:widowControl/>
        <w:numPr>
          <w:ilvl w:val="0"/>
          <w:numId w:val="13"/>
        </w:numPr>
        <w:tabs>
          <w:tab w:val="left" w:pos="989"/>
        </w:tabs>
        <w:ind w:firstLine="571"/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При нарушении сроков предоставления доступа к сети передачи данных по требованию Абонента Оператор уплачивает неустойку в размере 3 (трех) процентов платы за предоставление доступа к сети передачи данных за каждый день просрочки вплоть до начала обеспечения доступа к сети передачи данных, но не более размера указанной в Договоре платы.</w:t>
      </w:r>
    </w:p>
    <w:p w:rsidR="003626FB" w:rsidRPr="008E6808" w:rsidRDefault="003626FB" w:rsidP="003626FB">
      <w:pPr>
        <w:pStyle w:val="Style7"/>
        <w:widowControl/>
        <w:numPr>
          <w:ilvl w:val="0"/>
          <w:numId w:val="14"/>
        </w:numPr>
        <w:tabs>
          <w:tab w:val="left" w:pos="1070"/>
        </w:tabs>
        <w:ind w:firstLine="576"/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При нарушении установленных сроков оказания Услуг по требованию Абонента Оператор уплачивает неустойку в размере 3 (трех) процентов стоимости Услуг за каждый час просрочки вплоть до начала оказания Услуг, но не более стоимости услуги.</w:t>
      </w:r>
    </w:p>
    <w:p w:rsidR="003626FB" w:rsidRPr="008E6808" w:rsidRDefault="003626FB" w:rsidP="003626FB">
      <w:pPr>
        <w:pStyle w:val="Style7"/>
        <w:widowControl/>
        <w:numPr>
          <w:ilvl w:val="0"/>
          <w:numId w:val="15"/>
        </w:numPr>
        <w:tabs>
          <w:tab w:val="left" w:pos="974"/>
        </w:tabs>
        <w:ind w:firstLine="581"/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В случае нарушения Оператором тайны информации, передаваемой по сети передачи данных, и требований об ограничении распространения сведений об абоненте-гражданине, ставших ему известными в силу исполнения Договора, Оператор по требованию Абонента возмещает причиненные этими действиями убытки.</w:t>
      </w:r>
    </w:p>
    <w:p w:rsidR="003626FB" w:rsidRPr="008E6808" w:rsidRDefault="003626FB" w:rsidP="003626FB">
      <w:pPr>
        <w:pStyle w:val="Style7"/>
        <w:widowControl/>
        <w:numPr>
          <w:ilvl w:val="0"/>
          <w:numId w:val="15"/>
        </w:numPr>
        <w:tabs>
          <w:tab w:val="left" w:pos="974"/>
        </w:tabs>
        <w:ind w:firstLine="581"/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В случае неоплаты, неполной или несвоевременной оплаты Услуг Абонент и (или) пользователь уплачивают Оператору неустойку в размере 1 (одного) процента стоимости неоплаченных, оплаченных не в полном объеме или несвоевременно оплаченных Услуг за каждый день просрочки вплоть до дня погашения задолженности, но не более суммы, подлежащей оплате.</w:t>
      </w:r>
    </w:p>
    <w:p w:rsidR="003626FB" w:rsidRPr="008E6808" w:rsidRDefault="003626FB" w:rsidP="003626FB">
      <w:pPr>
        <w:pStyle w:val="Style7"/>
        <w:widowControl/>
        <w:numPr>
          <w:ilvl w:val="0"/>
          <w:numId w:val="15"/>
        </w:numPr>
        <w:tabs>
          <w:tab w:val="left" w:pos="974"/>
        </w:tabs>
        <w:ind w:firstLine="581"/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В случае несоблюдения Абонентом и (или) пользователем правил эксплуатации оборудования или несоблюдения запрета на подключение к Абонентской линии оборудования, не соответствующего установленным требованиям, Оператор вправе обратиться в суд с требованием о возмещении причиненных такими действиями Абонента и (или) пользователя убытков.</w:t>
      </w:r>
    </w:p>
    <w:p w:rsidR="003626FB" w:rsidRPr="008E6808" w:rsidRDefault="003626FB" w:rsidP="003626FB">
      <w:pPr>
        <w:pStyle w:val="Style7"/>
        <w:widowControl/>
        <w:numPr>
          <w:ilvl w:val="0"/>
          <w:numId w:val="15"/>
        </w:numPr>
        <w:tabs>
          <w:tab w:val="left" w:pos="974"/>
        </w:tabs>
        <w:ind w:firstLine="581"/>
        <w:jc w:val="both"/>
        <w:rPr>
          <w:rStyle w:val="FontStyle13"/>
          <w:rFonts w:ascii="Times New Roman" w:hAnsi="Times New Roman" w:cs="Times New Roman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Оператор связи не несет ответственности за содержание информации, передаваемой (получаемой) Абонентом и (или) пользователем при пользовании Услугами.</w:t>
      </w:r>
    </w:p>
    <w:p w:rsidR="003626FB" w:rsidRPr="008E6808" w:rsidRDefault="003626FB" w:rsidP="003626FB">
      <w:pPr>
        <w:pStyle w:val="Style7"/>
        <w:widowControl/>
        <w:numPr>
          <w:ilvl w:val="0"/>
          <w:numId w:val="15"/>
        </w:numPr>
        <w:tabs>
          <w:tab w:val="left" w:pos="974"/>
        </w:tabs>
        <w:ind w:firstLine="581"/>
        <w:jc w:val="both"/>
        <w:rPr>
          <w:rStyle w:val="FontStyle13"/>
          <w:sz w:val="16"/>
          <w:szCs w:val="16"/>
        </w:rPr>
      </w:pPr>
      <w:r w:rsidRPr="008E6808">
        <w:rPr>
          <w:rStyle w:val="FontStyle13"/>
          <w:rFonts w:ascii="Times New Roman" w:hAnsi="Times New Roman" w:cs="Times New Roman"/>
          <w:sz w:val="16"/>
          <w:szCs w:val="16"/>
        </w:rPr>
        <w:t>Оператор отвечает за невозможность получения Абонентом заявленных Услуг только в том случае, если невозможность их получения произошла при наличии вины Оператора. Ответственность Оператора определяется в пределах суммы, равной стоимости данной Услуги согласно выбранному Абонентом Тарифному плану из расчета: ежемесячная Абонентская плата за Услуги/количество дней расчетного периода * количество дней периода, в течение которого Абонент не имел возможности получить данную Услугу. Перерасчет производится на основании письменного заявления Абонента. В тексте настоящих Условий под понятием «один день» понимаются полные сутки, которые исчисляются с 00:00:00ч. по 23:59:59ч.</w:t>
      </w:r>
    </w:p>
    <w:p w:rsidR="003626FB" w:rsidRPr="008E6808" w:rsidRDefault="003626FB" w:rsidP="003626FB">
      <w:pPr>
        <w:spacing w:after="0"/>
        <w:jc w:val="both"/>
        <w:rPr>
          <w:sz w:val="16"/>
          <w:szCs w:val="16"/>
        </w:rPr>
      </w:pPr>
    </w:p>
    <w:p w:rsidR="003626FB" w:rsidRPr="008E6808" w:rsidRDefault="003626FB" w:rsidP="003626FB">
      <w:pPr>
        <w:pStyle w:val="2"/>
        <w:tabs>
          <w:tab w:val="left" w:pos="180"/>
        </w:tabs>
        <w:jc w:val="both"/>
        <w:rPr>
          <w:sz w:val="16"/>
          <w:szCs w:val="16"/>
          <w:lang w:val="ru-RU"/>
        </w:rPr>
      </w:pPr>
    </w:p>
    <w:p w:rsidR="003626FB" w:rsidRDefault="003626FB" w:rsidP="003626FB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</w:rPr>
      </w:pPr>
    </w:p>
    <w:p w:rsidR="003626FB" w:rsidRDefault="003626FB" w:rsidP="003626FB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</w:rPr>
      </w:pPr>
    </w:p>
    <w:p w:rsidR="003626FB" w:rsidRDefault="003626FB" w:rsidP="003626FB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</w:rPr>
      </w:pPr>
    </w:p>
    <w:p w:rsidR="003626FB" w:rsidRDefault="003626FB" w:rsidP="003626FB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</w:rPr>
      </w:pPr>
    </w:p>
    <w:p w:rsidR="003626FB" w:rsidRDefault="003626FB" w:rsidP="003626FB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</w:rPr>
      </w:pPr>
    </w:p>
    <w:p w:rsidR="003626FB" w:rsidRDefault="003626FB" w:rsidP="003626FB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</w:rPr>
      </w:pPr>
    </w:p>
    <w:p w:rsidR="003626FB" w:rsidRDefault="003626FB" w:rsidP="003626FB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</w:rPr>
      </w:pPr>
    </w:p>
    <w:p w:rsidR="003626FB" w:rsidRDefault="003626FB" w:rsidP="003626FB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</w:rPr>
      </w:pPr>
    </w:p>
    <w:p w:rsidR="003626FB" w:rsidRDefault="003626FB" w:rsidP="003626FB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</w:rPr>
      </w:pPr>
    </w:p>
    <w:p w:rsidR="003626FB" w:rsidRDefault="003626FB" w:rsidP="003626FB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</w:rPr>
      </w:pPr>
    </w:p>
    <w:p w:rsidR="003626FB" w:rsidRDefault="003626FB" w:rsidP="003626FB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</w:rPr>
      </w:pPr>
    </w:p>
    <w:p w:rsidR="003626FB" w:rsidRDefault="003626FB" w:rsidP="003626FB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</w:rPr>
      </w:pPr>
    </w:p>
    <w:p w:rsidR="003626FB" w:rsidRDefault="003626FB" w:rsidP="003626FB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</w:rPr>
      </w:pPr>
    </w:p>
    <w:p w:rsidR="003626FB" w:rsidRDefault="003626FB" w:rsidP="003626FB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</w:rPr>
      </w:pPr>
    </w:p>
    <w:p w:rsidR="003626FB" w:rsidRDefault="003626FB" w:rsidP="003626FB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</w:rPr>
      </w:pPr>
    </w:p>
    <w:p w:rsidR="009B067C" w:rsidRDefault="009B067C">
      <w:bookmarkStart w:id="0" w:name="_GoBack"/>
      <w:bookmarkEnd w:id="0"/>
    </w:p>
    <w:sectPr w:rsidR="009B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FE88D58"/>
    <w:lvl w:ilvl="0">
      <w:numFmt w:val="bullet"/>
      <w:lvlText w:val="*"/>
      <w:lvlJc w:val="left"/>
    </w:lvl>
  </w:abstractNum>
  <w:abstractNum w:abstractNumId="1" w15:restartNumberingAfterBreak="0">
    <w:nsid w:val="04EB4C76"/>
    <w:multiLevelType w:val="singleLevel"/>
    <w:tmpl w:val="97B2128C"/>
    <w:lvl w:ilvl="0">
      <w:start w:val="1"/>
      <w:numFmt w:val="decimal"/>
      <w:lvlText w:val="6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D601A5"/>
    <w:multiLevelType w:val="singleLevel"/>
    <w:tmpl w:val="5E5EB1A6"/>
    <w:lvl w:ilvl="0">
      <w:start w:val="1"/>
      <w:numFmt w:val="decimal"/>
      <w:lvlText w:val="3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0E31DB"/>
    <w:multiLevelType w:val="singleLevel"/>
    <w:tmpl w:val="22044740"/>
    <w:lvl w:ilvl="0">
      <w:start w:val="4"/>
      <w:numFmt w:val="decimal"/>
      <w:lvlText w:val="4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EF62442"/>
    <w:multiLevelType w:val="multilevel"/>
    <w:tmpl w:val="3F341E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1080"/>
      </w:pPr>
      <w:rPr>
        <w:rFonts w:hint="default"/>
      </w:rPr>
    </w:lvl>
  </w:abstractNum>
  <w:abstractNum w:abstractNumId="5" w15:restartNumberingAfterBreak="0">
    <w:nsid w:val="2B2E49D2"/>
    <w:multiLevelType w:val="singleLevel"/>
    <w:tmpl w:val="53D0E6C8"/>
    <w:lvl w:ilvl="0">
      <w:start w:val="2"/>
      <w:numFmt w:val="decimal"/>
      <w:lvlText w:val="3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23315EB"/>
    <w:multiLevelType w:val="multilevel"/>
    <w:tmpl w:val="04546A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7" w15:restartNumberingAfterBreak="0">
    <w:nsid w:val="3F347D85"/>
    <w:multiLevelType w:val="multilevel"/>
    <w:tmpl w:val="5E8EF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4421607C"/>
    <w:multiLevelType w:val="singleLevel"/>
    <w:tmpl w:val="B6DCA870"/>
    <w:lvl w:ilvl="0">
      <w:start w:val="1"/>
      <w:numFmt w:val="decimal"/>
      <w:lvlText w:val="5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DE823E9"/>
    <w:multiLevelType w:val="singleLevel"/>
    <w:tmpl w:val="B5D6860C"/>
    <w:lvl w:ilvl="0">
      <w:start w:val="1"/>
      <w:numFmt w:val="decimal"/>
      <w:lvlText w:val="4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3031688"/>
    <w:multiLevelType w:val="singleLevel"/>
    <w:tmpl w:val="086C5F5C"/>
    <w:lvl w:ilvl="0">
      <w:start w:val="1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  <w:color w:val="auto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Arial" w:hAnsi="Arial" w:cs="Arial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8">
    <w:abstractNumId w:val="9"/>
  </w:num>
  <w:num w:numId="9">
    <w:abstractNumId w:val="3"/>
  </w:num>
  <w:num w:numId="10">
    <w:abstractNumId w:val="3"/>
    <w:lvlOverride w:ilvl="0">
      <w:lvl w:ilvl="0">
        <w:start w:val="4"/>
        <w:numFmt w:val="decimal"/>
        <w:lvlText w:val="4.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1"/>
  </w:num>
  <w:num w:numId="13">
    <w:abstractNumId w:val="10"/>
  </w:num>
  <w:num w:numId="14">
    <w:abstractNumId w:val="10"/>
    <w:lvlOverride w:ilvl="0">
      <w:lvl w:ilvl="0">
        <w:start w:val="1"/>
        <w:numFmt w:val="decimal"/>
        <w:lvlText w:val="7.%1."/>
        <w:legacy w:legacy="1" w:legacySpace="0" w:legacyIndent="49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  <w:lvlOverride w:ilvl="0">
      <w:lvl w:ilvl="0">
        <w:start w:val="1"/>
        <w:numFmt w:val="decimal"/>
        <w:lvlText w:val="7.%1.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7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FB"/>
    <w:rsid w:val="003626FB"/>
    <w:rsid w:val="009B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5DECE-CE74-4057-97EC-E80C7692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6FB"/>
    <w:pPr>
      <w:suppressAutoHyphens/>
      <w:spacing w:after="120" w:line="240" w:lineRule="auto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626FB"/>
    <w:pPr>
      <w:widowControl w:val="0"/>
      <w:suppressAutoHyphens w:val="0"/>
      <w:autoSpaceDE w:val="0"/>
      <w:autoSpaceDN w:val="0"/>
      <w:adjustRightInd w:val="0"/>
      <w:spacing w:after="0" w:line="230" w:lineRule="exact"/>
      <w:jc w:val="both"/>
    </w:pPr>
    <w:rPr>
      <w:rFonts w:ascii="Arial" w:hAnsi="Arial" w:cs="Arial"/>
      <w:sz w:val="24"/>
      <w:lang w:eastAsia="ru-RU"/>
    </w:rPr>
  </w:style>
  <w:style w:type="paragraph" w:customStyle="1" w:styleId="Style5">
    <w:name w:val="Style5"/>
    <w:basedOn w:val="a"/>
    <w:uiPriority w:val="99"/>
    <w:rsid w:val="003626FB"/>
    <w:pPr>
      <w:widowControl w:val="0"/>
      <w:suppressAutoHyphens w:val="0"/>
      <w:autoSpaceDE w:val="0"/>
      <w:autoSpaceDN w:val="0"/>
      <w:adjustRightInd w:val="0"/>
      <w:spacing w:after="0" w:line="230" w:lineRule="exact"/>
      <w:jc w:val="both"/>
    </w:pPr>
    <w:rPr>
      <w:rFonts w:ascii="Arial" w:hAnsi="Arial" w:cs="Arial"/>
      <w:sz w:val="24"/>
      <w:lang w:eastAsia="ru-RU"/>
    </w:rPr>
  </w:style>
  <w:style w:type="paragraph" w:customStyle="1" w:styleId="Style6">
    <w:name w:val="Style6"/>
    <w:basedOn w:val="a"/>
    <w:uiPriority w:val="99"/>
    <w:rsid w:val="003626FB"/>
    <w:pPr>
      <w:widowControl w:val="0"/>
      <w:suppressAutoHyphens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Arial" w:hAnsi="Arial" w:cs="Arial"/>
      <w:sz w:val="24"/>
      <w:lang w:eastAsia="ru-RU"/>
    </w:rPr>
  </w:style>
  <w:style w:type="paragraph" w:customStyle="1" w:styleId="Style7">
    <w:name w:val="Style7"/>
    <w:basedOn w:val="a"/>
    <w:uiPriority w:val="99"/>
    <w:rsid w:val="003626FB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sz w:val="24"/>
      <w:lang w:eastAsia="ru-RU"/>
    </w:rPr>
  </w:style>
  <w:style w:type="paragraph" w:customStyle="1" w:styleId="Style8">
    <w:name w:val="Style8"/>
    <w:basedOn w:val="a"/>
    <w:uiPriority w:val="99"/>
    <w:rsid w:val="003626FB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sz w:val="24"/>
      <w:lang w:eastAsia="ru-RU"/>
    </w:rPr>
  </w:style>
  <w:style w:type="character" w:customStyle="1" w:styleId="FontStyle12">
    <w:name w:val="Font Style12"/>
    <w:uiPriority w:val="99"/>
    <w:rsid w:val="003626FB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3626FB"/>
    <w:rPr>
      <w:rFonts w:ascii="Arial" w:hAnsi="Arial" w:cs="Arial"/>
      <w:sz w:val="18"/>
      <w:szCs w:val="18"/>
    </w:rPr>
  </w:style>
  <w:style w:type="paragraph" w:styleId="2">
    <w:name w:val="Body Text 2"/>
    <w:basedOn w:val="a"/>
    <w:link w:val="20"/>
    <w:semiHidden/>
    <w:unhideWhenUsed/>
    <w:rsid w:val="003626FB"/>
    <w:pPr>
      <w:tabs>
        <w:tab w:val="left" w:pos="720"/>
      </w:tabs>
      <w:suppressAutoHyphens w:val="0"/>
      <w:overflowPunct w:val="0"/>
      <w:autoSpaceDE w:val="0"/>
      <w:autoSpaceDN w:val="0"/>
      <w:adjustRightInd w:val="0"/>
      <w:spacing w:after="0"/>
    </w:pPr>
    <w:rPr>
      <w:rFonts w:ascii="Times New Roman" w:hAnsi="Times New Roman"/>
      <w:szCs w:val="20"/>
      <w:lang w:val="x-none" w:eastAsia="en-US"/>
    </w:rPr>
  </w:style>
  <w:style w:type="character" w:customStyle="1" w:styleId="20">
    <w:name w:val="Основной текст 2 Знак"/>
    <w:basedOn w:val="a0"/>
    <w:link w:val="2"/>
    <w:semiHidden/>
    <w:rsid w:val="003626FB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Style2">
    <w:name w:val="Style2"/>
    <w:basedOn w:val="a"/>
    <w:uiPriority w:val="99"/>
    <w:rsid w:val="003626FB"/>
    <w:pPr>
      <w:widowControl w:val="0"/>
      <w:suppressAutoHyphens w:val="0"/>
      <w:autoSpaceDE w:val="0"/>
      <w:autoSpaceDN w:val="0"/>
      <w:adjustRightInd w:val="0"/>
      <w:spacing w:after="0" w:line="182" w:lineRule="exact"/>
      <w:jc w:val="right"/>
    </w:pPr>
    <w:rPr>
      <w:rFonts w:ascii="Calibri" w:hAnsi="Calibri"/>
      <w:sz w:val="24"/>
      <w:lang w:eastAsia="ru-RU"/>
    </w:rPr>
  </w:style>
  <w:style w:type="character" w:customStyle="1" w:styleId="FontStyle13">
    <w:name w:val="Font Style13"/>
    <w:uiPriority w:val="99"/>
    <w:rsid w:val="003626FB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uiPriority w:val="99"/>
    <w:rsid w:val="003626FB"/>
    <w:pPr>
      <w:widowControl w:val="0"/>
      <w:suppressAutoHyphens w:val="0"/>
      <w:autoSpaceDE w:val="0"/>
      <w:autoSpaceDN w:val="0"/>
      <w:adjustRightInd w:val="0"/>
      <w:spacing w:after="0" w:line="182" w:lineRule="exact"/>
      <w:jc w:val="right"/>
    </w:pPr>
    <w:rPr>
      <w:rFonts w:ascii="Arial" w:hAnsi="Arial" w:cs="Arial"/>
      <w:sz w:val="24"/>
      <w:lang w:eastAsia="ru-RU"/>
    </w:rPr>
  </w:style>
  <w:style w:type="character" w:customStyle="1" w:styleId="FontStyle11">
    <w:name w:val="Font Style11"/>
    <w:uiPriority w:val="99"/>
    <w:rsid w:val="003626FB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Надежда Вячеславовна (NBN-SZFO)</dc:creator>
  <cp:keywords/>
  <dc:description/>
  <cp:lastModifiedBy>Яковлева Надежда Вячеславовна (NBN-SZFO)</cp:lastModifiedBy>
  <cp:revision>1</cp:revision>
  <dcterms:created xsi:type="dcterms:W3CDTF">2019-09-27T11:16:00Z</dcterms:created>
  <dcterms:modified xsi:type="dcterms:W3CDTF">2019-09-27T11:16:00Z</dcterms:modified>
</cp:coreProperties>
</file>